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938B" w14:textId="3F8A1698" w:rsidR="002C456E" w:rsidRPr="009D1071" w:rsidRDefault="47272928" w:rsidP="51CE24A5">
      <w:pPr>
        <w:spacing w:after="0" w:line="240" w:lineRule="auto"/>
        <w:rPr>
          <w:rFonts w:ascii="Aptos" w:eastAsia="Aptos" w:hAnsi="Aptos" w:cs="Aptos"/>
          <w:color w:val="000000"/>
          <w:sz w:val="18"/>
          <w:szCs w:val="18"/>
        </w:rPr>
      </w:pPr>
      <w:r w:rsidRPr="009D1071">
        <w:rPr>
          <w:rFonts w:ascii="Aptos" w:eastAsia="Aptos" w:hAnsi="Aptos" w:cs="Aptos"/>
          <w:b/>
          <w:bCs/>
          <w:i/>
          <w:iCs/>
          <w:color w:val="000000"/>
          <w:sz w:val="18"/>
          <w:szCs w:val="18"/>
        </w:rPr>
        <w:t xml:space="preserve">Disclaimers – </w:t>
      </w:r>
    </w:p>
    <w:p w14:paraId="25785173" w14:textId="54F7965D" w:rsidR="002C456E" w:rsidRPr="009D1071" w:rsidRDefault="47272928" w:rsidP="51CE24A5">
      <w:pPr>
        <w:spacing w:after="0" w:line="240" w:lineRule="auto"/>
        <w:rPr>
          <w:rFonts w:ascii="Aptos" w:eastAsia="Aptos" w:hAnsi="Aptos" w:cs="Aptos"/>
          <w:color w:val="000000"/>
          <w:sz w:val="18"/>
          <w:szCs w:val="18"/>
        </w:rPr>
      </w:pPr>
      <w:r w:rsidRPr="009D1071">
        <w:rPr>
          <w:rFonts w:ascii="Aptos" w:eastAsia="Aptos" w:hAnsi="Aptos" w:cs="Aptos"/>
          <w:b/>
          <w:bCs/>
          <w:i/>
          <w:iCs/>
          <w:color w:val="000000"/>
          <w:sz w:val="18"/>
          <w:szCs w:val="18"/>
        </w:rPr>
        <w:t xml:space="preserve">This collaborative practice agreement (CPA) is designed to comply with the requirements of Wis. Stat. 450.033, Phar 7.12, and DHS 105.155. This CPA example is not intended to be a substitute for professional training and judgment. Use of this information indicates acknowledgement that neither PSW nor its contributing authors will be responsible for any loss or injury, including death, sustained in connection with or </w:t>
      </w:r>
      <w:bookmarkStart w:id="0" w:name="_Int_BQVhNaZF"/>
      <w:proofErr w:type="gramStart"/>
      <w:r w:rsidRPr="009D1071">
        <w:rPr>
          <w:rFonts w:ascii="Aptos" w:eastAsia="Aptos" w:hAnsi="Aptos" w:cs="Aptos"/>
          <w:b/>
          <w:bCs/>
          <w:i/>
          <w:iCs/>
          <w:color w:val="000000"/>
          <w:sz w:val="18"/>
          <w:szCs w:val="18"/>
        </w:rPr>
        <w:t>as a result of</w:t>
      </w:r>
      <w:bookmarkEnd w:id="0"/>
      <w:proofErr w:type="gramEnd"/>
      <w:r w:rsidRPr="009D1071">
        <w:rPr>
          <w:rFonts w:ascii="Aptos" w:eastAsia="Aptos" w:hAnsi="Aptos" w:cs="Aptos"/>
          <w:b/>
          <w:bCs/>
          <w:i/>
          <w:iCs/>
          <w:color w:val="000000"/>
          <w:sz w:val="18"/>
          <w:szCs w:val="18"/>
        </w:rPr>
        <w:t xml:space="preserve"> using this information. </w:t>
      </w:r>
    </w:p>
    <w:p w14:paraId="0B54A3E9" w14:textId="7571FF63" w:rsidR="3D147CCA" w:rsidRPr="009D1071" w:rsidRDefault="47272928" w:rsidP="0968E634">
      <w:pPr>
        <w:spacing w:after="0" w:line="240" w:lineRule="auto"/>
        <w:rPr>
          <w:rFonts w:ascii="Aptos" w:eastAsia="Aptos" w:hAnsi="Aptos" w:cs="Aptos"/>
          <w:color w:val="000000"/>
          <w:sz w:val="18"/>
          <w:szCs w:val="18"/>
        </w:rPr>
      </w:pPr>
      <w:r w:rsidRPr="009D1071">
        <w:rPr>
          <w:rFonts w:ascii="Aptos" w:eastAsia="Aptos" w:hAnsi="Aptos" w:cs="Aptos"/>
          <w:b/>
          <w:bCs/>
          <w:i/>
          <w:iCs/>
          <w:color w:val="000000"/>
          <w:sz w:val="18"/>
          <w:szCs w:val="18"/>
        </w:rPr>
        <w:t>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PSW nor its contributing authors for the use or interpretation of this example.</w:t>
      </w:r>
    </w:p>
    <w:p w14:paraId="5A1F6E25" w14:textId="0944DED9" w:rsidR="0968E634" w:rsidRPr="009D1071" w:rsidRDefault="0968E634" w:rsidP="0968E634">
      <w:pPr>
        <w:spacing w:after="0" w:line="240" w:lineRule="auto"/>
        <w:rPr>
          <w:rFonts w:ascii="Aptos" w:eastAsia="Aptos" w:hAnsi="Aptos" w:cs="Aptos"/>
          <w:b/>
          <w:bCs/>
          <w:i/>
          <w:iCs/>
          <w:color w:val="000000"/>
          <w:sz w:val="18"/>
          <w:szCs w:val="18"/>
        </w:rPr>
      </w:pPr>
    </w:p>
    <w:p w14:paraId="6B75AC2E" w14:textId="6ABA526D" w:rsidR="002C456E" w:rsidRPr="009D1071" w:rsidRDefault="43D0ACD9" w:rsidP="0968E634">
      <w:pPr>
        <w:jc w:val="center"/>
        <w:rPr>
          <w:rFonts w:ascii="Aptos" w:eastAsia="Aptos" w:hAnsi="Aptos" w:cs="Aptos"/>
          <w:b/>
          <w:bCs/>
          <w:color w:val="000000"/>
          <w:sz w:val="24"/>
          <w:szCs w:val="24"/>
          <w:vertAlign w:val="subscript"/>
        </w:rPr>
      </w:pPr>
      <w:r w:rsidRPr="009D1071">
        <w:rPr>
          <w:rFonts w:ascii="Aptos" w:eastAsia="Aptos" w:hAnsi="Aptos" w:cs="Aptos"/>
          <w:b/>
          <w:bCs/>
          <w:color w:val="000000"/>
          <w:sz w:val="24"/>
          <w:szCs w:val="24"/>
        </w:rPr>
        <w:t>90</w:t>
      </w:r>
      <w:r w:rsidR="7E1A06E5" w:rsidRPr="009D1071">
        <w:rPr>
          <w:rFonts w:ascii="Aptos" w:eastAsia="Aptos" w:hAnsi="Aptos" w:cs="Aptos"/>
          <w:b/>
          <w:bCs/>
          <w:color w:val="000000"/>
          <w:sz w:val="24"/>
          <w:szCs w:val="24"/>
        </w:rPr>
        <w:t>-</w:t>
      </w:r>
      <w:r w:rsidRPr="009D1071">
        <w:rPr>
          <w:rFonts w:ascii="Aptos" w:eastAsia="Aptos" w:hAnsi="Aptos" w:cs="Aptos"/>
          <w:b/>
          <w:bCs/>
          <w:color w:val="000000"/>
          <w:sz w:val="24"/>
          <w:szCs w:val="24"/>
        </w:rPr>
        <w:t>Day Supply Protocol</w:t>
      </w:r>
    </w:p>
    <w:p w14:paraId="18699E73" w14:textId="712914FA" w:rsidR="002C456E" w:rsidRPr="009D1071" w:rsidRDefault="1B6F7307" w:rsidP="0968E634">
      <w:pPr>
        <w:spacing w:after="0" w:line="240" w:lineRule="auto"/>
        <w:jc w:val="center"/>
        <w:rPr>
          <w:rFonts w:ascii="Aptos" w:eastAsia="Aptos" w:hAnsi="Aptos" w:cs="Aptos"/>
          <w:color w:val="000000"/>
          <w:sz w:val="24"/>
          <w:szCs w:val="24"/>
          <w:vertAlign w:val="subscript"/>
        </w:rPr>
      </w:pPr>
      <w:r w:rsidRPr="009D1071">
        <w:rPr>
          <w:rFonts w:ascii="Aptos" w:eastAsia="Aptos" w:hAnsi="Aptos" w:cs="Aptos"/>
          <w:b/>
          <w:bCs/>
          <w:color w:val="000000"/>
          <w:sz w:val="24"/>
          <w:szCs w:val="24"/>
        </w:rPr>
        <w:t xml:space="preserve">Collaborative Practice Agreement Example </w:t>
      </w:r>
    </w:p>
    <w:p w14:paraId="592F8480" w14:textId="40271E19" w:rsidR="3D147CCA" w:rsidRPr="009D1071" w:rsidRDefault="3D147CCA" w:rsidP="3D147CCA">
      <w:pPr>
        <w:spacing w:after="0" w:line="240" w:lineRule="auto"/>
        <w:jc w:val="center"/>
        <w:rPr>
          <w:rFonts w:ascii="Aptos" w:eastAsia="Aptos" w:hAnsi="Aptos" w:cs="Aptos"/>
          <w:b/>
          <w:bCs/>
          <w:color w:val="000000"/>
          <w:sz w:val="24"/>
          <w:szCs w:val="24"/>
        </w:rPr>
      </w:pPr>
    </w:p>
    <w:p w14:paraId="7922A4C5" w14:textId="51E525F9" w:rsidR="002C456E" w:rsidRPr="009D1071" w:rsidRDefault="1B6F7307" w:rsidP="51CE24A5">
      <w:pPr>
        <w:spacing w:after="0" w:line="240" w:lineRule="auto"/>
        <w:rPr>
          <w:rFonts w:ascii="Aptos" w:eastAsia="Aptos" w:hAnsi="Aptos" w:cs="Aptos"/>
          <w:color w:val="000000"/>
          <w:sz w:val="24"/>
          <w:szCs w:val="24"/>
          <w:lang w:val="fr-FR"/>
        </w:rPr>
      </w:pPr>
      <w:r w:rsidRPr="009D1071">
        <w:rPr>
          <w:rFonts w:ascii="Aptos" w:eastAsia="Aptos" w:hAnsi="Aptos" w:cs="Aptos"/>
          <w:b/>
          <w:bCs/>
          <w:color w:val="000000"/>
          <w:lang w:val="fr-FR"/>
        </w:rPr>
        <w:t xml:space="preserve">Effective </w:t>
      </w:r>
      <w:proofErr w:type="gramStart"/>
      <w:r w:rsidRPr="009D1071">
        <w:rPr>
          <w:rFonts w:ascii="Aptos" w:eastAsia="Aptos" w:hAnsi="Aptos" w:cs="Aptos"/>
          <w:b/>
          <w:bCs/>
          <w:color w:val="000000"/>
          <w:lang w:val="fr-FR"/>
        </w:rPr>
        <w:t>Date:</w:t>
      </w:r>
      <w:proofErr w:type="gramEnd"/>
      <w:r w:rsidRPr="009D1071">
        <w:rPr>
          <w:rFonts w:ascii="Aptos" w:eastAsia="Aptos" w:hAnsi="Aptos" w:cs="Aptos"/>
          <w:b/>
          <w:bCs/>
          <w:color w:val="000000"/>
          <w:lang w:val="fr-FR"/>
        </w:rPr>
        <w:t xml:space="preserve"> </w:t>
      </w:r>
      <w:r w:rsidRPr="009D1071">
        <w:rPr>
          <w:rFonts w:ascii="Aptos" w:eastAsia="Aptos" w:hAnsi="Aptos" w:cs="Aptos"/>
          <w:i/>
          <w:iCs/>
          <w:color w:val="000000"/>
          <w:lang w:val="fr-FR"/>
        </w:rPr>
        <w:t xml:space="preserve"> 8/1/2025 </w:t>
      </w:r>
    </w:p>
    <w:p w14:paraId="6645870E" w14:textId="10032330" w:rsidR="002C456E" w:rsidRPr="009D1071" w:rsidRDefault="1B6F7307" w:rsidP="51CE24A5">
      <w:pPr>
        <w:spacing w:after="0" w:line="240" w:lineRule="auto"/>
        <w:rPr>
          <w:rFonts w:ascii="Aptos" w:eastAsia="Aptos" w:hAnsi="Aptos" w:cs="Aptos"/>
          <w:color w:val="000000"/>
          <w:lang w:val="fr-FR"/>
        </w:rPr>
      </w:pPr>
      <w:r w:rsidRPr="009D1071">
        <w:rPr>
          <w:rFonts w:ascii="Aptos" w:eastAsia="Aptos" w:hAnsi="Aptos" w:cs="Aptos"/>
          <w:b/>
          <w:bCs/>
          <w:color w:val="000000"/>
          <w:lang w:val="fr-FR"/>
        </w:rPr>
        <w:t xml:space="preserve">Expiration </w:t>
      </w:r>
      <w:proofErr w:type="gramStart"/>
      <w:r w:rsidRPr="009D1071">
        <w:rPr>
          <w:rFonts w:ascii="Aptos" w:eastAsia="Aptos" w:hAnsi="Aptos" w:cs="Aptos"/>
          <w:b/>
          <w:bCs/>
          <w:color w:val="000000"/>
          <w:lang w:val="fr-FR"/>
        </w:rPr>
        <w:t>Date:</w:t>
      </w:r>
      <w:proofErr w:type="gramEnd"/>
      <w:r w:rsidRPr="009D1071">
        <w:rPr>
          <w:rFonts w:ascii="Aptos" w:eastAsia="Aptos" w:hAnsi="Aptos" w:cs="Aptos"/>
          <w:b/>
          <w:bCs/>
          <w:color w:val="000000"/>
          <w:lang w:val="fr-FR"/>
        </w:rPr>
        <w:t xml:space="preserve"> </w:t>
      </w:r>
      <w:r w:rsidRPr="009D1071">
        <w:rPr>
          <w:rFonts w:ascii="Aptos" w:eastAsia="Aptos" w:hAnsi="Aptos" w:cs="Aptos"/>
          <w:i/>
          <w:iCs/>
          <w:color w:val="000000"/>
          <w:lang w:val="fr-FR"/>
        </w:rPr>
        <w:t xml:space="preserve"> 8/1/2028 </w:t>
      </w:r>
    </w:p>
    <w:p w14:paraId="279F71D8" w14:textId="042199FC" w:rsidR="3D147CCA" w:rsidRPr="009D1071" w:rsidRDefault="3D147CCA" w:rsidP="3D147CCA">
      <w:pPr>
        <w:spacing w:after="0" w:line="240" w:lineRule="auto"/>
        <w:rPr>
          <w:rFonts w:ascii="Aptos" w:eastAsia="Aptos" w:hAnsi="Aptos" w:cs="Aptos"/>
          <w:i/>
          <w:iCs/>
          <w:color w:val="000000"/>
          <w:lang w:val="fr-FR"/>
        </w:rPr>
      </w:pPr>
    </w:p>
    <w:p w14:paraId="58F9D832" w14:textId="7AC422F8" w:rsidR="3D147CCA" w:rsidRPr="009D1071" w:rsidRDefault="3D147CCA" w:rsidP="3D147CCA">
      <w:pPr>
        <w:spacing w:after="0" w:line="240" w:lineRule="auto"/>
        <w:rPr>
          <w:rFonts w:ascii="Aptos" w:eastAsia="Aptos" w:hAnsi="Aptos" w:cs="Aptos"/>
          <w:i/>
          <w:iCs/>
          <w:color w:val="000000"/>
          <w:lang w:val="fr-FR"/>
        </w:rPr>
      </w:pPr>
    </w:p>
    <w:p w14:paraId="7BEBA652" w14:textId="2D12E764" w:rsidR="002C456E" w:rsidRPr="009D1071" w:rsidRDefault="1B6F7307" w:rsidP="51CE24A5">
      <w:pPr>
        <w:spacing w:after="0" w:line="240" w:lineRule="auto"/>
        <w:rPr>
          <w:rFonts w:ascii="Aptos" w:eastAsia="Aptos" w:hAnsi="Aptos" w:cs="Aptos"/>
          <w:color w:val="000000"/>
          <w:lang w:val="fr-FR"/>
        </w:rPr>
      </w:pPr>
      <w:proofErr w:type="gramStart"/>
      <w:r w:rsidRPr="009D1071">
        <w:rPr>
          <w:rFonts w:ascii="Aptos" w:eastAsia="Aptos" w:hAnsi="Aptos" w:cs="Aptos"/>
          <w:b/>
          <w:bCs/>
          <w:color w:val="000000"/>
          <w:lang w:val="fr-FR"/>
        </w:rPr>
        <w:t>Introduction:</w:t>
      </w:r>
      <w:proofErr w:type="gramEnd"/>
    </w:p>
    <w:p w14:paraId="4066F51E" w14:textId="404183CE" w:rsidR="002C456E" w:rsidRPr="009D1071" w:rsidRDefault="1B6F7307" w:rsidP="3D147CCA">
      <w:pPr>
        <w:pStyle w:val="BodyText2"/>
        <w:spacing w:after="120"/>
        <w:ind w:right="0"/>
        <w:rPr>
          <w:rFonts w:ascii="Aptos" w:eastAsia="Aptos" w:hAnsi="Aptos" w:cs="Aptos"/>
          <w:color w:val="000000"/>
        </w:rPr>
      </w:pPr>
      <w:r w:rsidRPr="009D1071">
        <w:rPr>
          <w:rFonts w:ascii="Aptos" w:eastAsia="Aptos" w:hAnsi="Aptos" w:cs="Aptos"/>
          <w:color w:val="000000"/>
        </w:rPr>
        <w:t xml:space="preserve">Wisconsin state law allows pharmacists to be delegated patient care services under a Collaborative Practice Agreement with physicians (Wis. Stat. 450.033 </w:t>
      </w:r>
      <w:r w:rsidRPr="009D1071">
        <w:rPr>
          <w:rStyle w:val="qstitlesection"/>
          <w:rFonts w:ascii="Aptos" w:eastAsia="Aptos" w:hAnsi="Aptos" w:cs="Aptos"/>
          <w:i/>
          <w:iCs/>
          <w:color w:val="000000"/>
        </w:rPr>
        <w:t>Services delegated by physician: A pharmacist may perform any patient care service delegated to the pharmacist by a physician, as defined in s. 448.01(5).)</w:t>
      </w:r>
    </w:p>
    <w:p w14:paraId="4BAAE31B" w14:textId="01103166" w:rsidR="002C456E" w:rsidRPr="009D1071" w:rsidRDefault="1B6F7307" w:rsidP="51CE24A5">
      <w:pPr>
        <w:pStyle w:val="BodyText2"/>
        <w:spacing w:after="120"/>
        <w:ind w:left="360" w:right="0"/>
        <w:rPr>
          <w:rFonts w:ascii="Aptos" w:eastAsia="Aptos" w:hAnsi="Aptos" w:cs="Aptos"/>
          <w:color w:val="000000"/>
        </w:rPr>
      </w:pPr>
      <w:r w:rsidRPr="009D1071">
        <w:rPr>
          <w:rFonts w:ascii="Aptos" w:eastAsia="Aptos" w:hAnsi="Aptos" w:cs="Aptos"/>
          <w:color w:val="000000"/>
        </w:rPr>
        <w:t>448.01(5</w:t>
      </w:r>
      <w:proofErr w:type="gramStart"/>
      <w:r w:rsidRPr="009D1071">
        <w:rPr>
          <w:rFonts w:ascii="Aptos" w:eastAsia="Aptos" w:hAnsi="Aptos" w:cs="Aptos"/>
          <w:color w:val="000000"/>
        </w:rPr>
        <w:t>) ”Physician</w:t>
      </w:r>
      <w:proofErr w:type="gramEnd"/>
      <w:r w:rsidRPr="009D1071">
        <w:rPr>
          <w:rFonts w:ascii="Aptos" w:eastAsia="Aptos" w:hAnsi="Aptos" w:cs="Aptos"/>
          <w:color w:val="000000"/>
        </w:rPr>
        <w:t>” means an individual possessing the degree of Doctor of Medicine, Doctor of Osteopathy, or an equivalent degree as determined by the Medical Examining Board, and holding</w:t>
      </w:r>
      <w:r w:rsidR="3C214B51" w:rsidRPr="009D1071">
        <w:rPr>
          <w:rFonts w:ascii="Aptos" w:eastAsia="Aptos" w:hAnsi="Aptos" w:cs="Aptos"/>
          <w:color w:val="000000"/>
        </w:rPr>
        <w:t xml:space="preserve"> </w:t>
      </w:r>
      <w:r w:rsidRPr="009D1071">
        <w:rPr>
          <w:rFonts w:ascii="Aptos" w:eastAsia="Aptos" w:hAnsi="Aptos" w:cs="Aptos"/>
          <w:color w:val="000000"/>
        </w:rPr>
        <w:t>a license granted by the Medical Examining Board.</w:t>
      </w:r>
    </w:p>
    <w:p w14:paraId="66C63FFA" w14:textId="11B04059" w:rsidR="002C456E" w:rsidRPr="009D1071" w:rsidRDefault="1B6F7307" w:rsidP="3D147CCA">
      <w:pPr>
        <w:tabs>
          <w:tab w:val="left" w:pos="720"/>
        </w:tabs>
        <w:spacing w:after="0" w:line="240" w:lineRule="auto"/>
        <w:rPr>
          <w:rFonts w:ascii="Aptos" w:eastAsia="Aptos" w:hAnsi="Aptos" w:cs="Aptos"/>
          <w:color w:val="000000"/>
        </w:rPr>
      </w:pPr>
      <w:r w:rsidRPr="009D1071">
        <w:rPr>
          <w:rFonts w:ascii="Aptos" w:eastAsia="Aptos" w:hAnsi="Aptos" w:cs="Aptos"/>
          <w:color w:val="000000"/>
        </w:rPr>
        <w:t xml:space="preserve">It is the intent of this document to authorize the below listed pharmacists to work in a collaborative fashion with the physician(s) listed below.  This document establishes a framework and guidelines for collaboration between the physician(s) and pharmacist(s).  </w:t>
      </w:r>
    </w:p>
    <w:p w14:paraId="2E4306E3" w14:textId="3BDA9C8E" w:rsidR="3D147CCA" w:rsidRPr="009D1071" w:rsidRDefault="3D147CCA" w:rsidP="3D147CCA">
      <w:pPr>
        <w:tabs>
          <w:tab w:val="left" w:pos="720"/>
        </w:tabs>
        <w:spacing w:after="0" w:line="240" w:lineRule="auto"/>
        <w:rPr>
          <w:rFonts w:ascii="Aptos" w:eastAsia="Aptos" w:hAnsi="Aptos" w:cs="Aptos"/>
          <w:color w:val="000000"/>
        </w:rPr>
      </w:pPr>
    </w:p>
    <w:p w14:paraId="3A73D663" w14:textId="59EE26C4" w:rsidR="3D147CCA" w:rsidRPr="009D1071" w:rsidRDefault="3D147CCA" w:rsidP="3D147CCA">
      <w:pPr>
        <w:tabs>
          <w:tab w:val="left" w:pos="720"/>
        </w:tabs>
        <w:spacing w:after="0" w:line="240" w:lineRule="auto"/>
        <w:rPr>
          <w:rFonts w:ascii="Aptos" w:eastAsia="Aptos" w:hAnsi="Aptos" w:cs="Aptos"/>
          <w:color w:val="000000"/>
        </w:rPr>
      </w:pPr>
    </w:p>
    <w:p w14:paraId="7EE33050" w14:textId="76A3DC7A" w:rsidR="002C456E" w:rsidRPr="009D1071" w:rsidRDefault="1B6F7307" w:rsidP="51CE24A5">
      <w:pPr>
        <w:spacing w:after="120" w:line="240" w:lineRule="auto"/>
        <w:rPr>
          <w:rFonts w:ascii="Aptos" w:eastAsia="Aptos" w:hAnsi="Aptos" w:cs="Aptos"/>
          <w:b/>
          <w:bCs/>
          <w:color w:val="000000"/>
        </w:rPr>
      </w:pPr>
      <w:r w:rsidRPr="009D1071">
        <w:rPr>
          <w:rFonts w:ascii="Aptos" w:eastAsia="Aptos" w:hAnsi="Aptos" w:cs="Aptos"/>
          <w:b/>
          <w:bCs/>
          <w:color w:val="000000"/>
        </w:rPr>
        <w:t>Pharmacists to Whom the Service is Being Delegated:</w:t>
      </w:r>
    </w:p>
    <w:p w14:paraId="01DE659C" w14:textId="36BBF250" w:rsidR="002C456E" w:rsidRPr="009D1071" w:rsidRDefault="6CB7E9B2" w:rsidP="3D147CCA">
      <w:pPr>
        <w:spacing w:after="0" w:line="240" w:lineRule="auto"/>
        <w:rPr>
          <w:rFonts w:ascii="Aptos" w:eastAsia="Aptos" w:hAnsi="Aptos" w:cs="Aptos"/>
          <w:color w:val="000000"/>
        </w:rPr>
      </w:pPr>
      <w:r w:rsidRPr="009D1071">
        <w:rPr>
          <w:rFonts w:ascii="Aptos" w:eastAsia="Aptos" w:hAnsi="Aptos" w:cs="Aptos"/>
          <w:i/>
          <w:iCs/>
          <w:color w:val="000000"/>
          <w:u w:val="single"/>
        </w:rPr>
        <w:t xml:space="preserve">One of the following must be completed: </w:t>
      </w:r>
      <w:r w:rsidR="28EF5ECC" w:rsidRPr="009D1071">
        <w:rPr>
          <w:rFonts w:ascii="Aptos" w:eastAsia="Aptos" w:hAnsi="Aptos" w:cs="Aptos"/>
          <w:i/>
          <w:iCs/>
          <w:color w:val="000000"/>
        </w:rPr>
        <w:t>select to have all pharmacists who may practice under the delegation protocol listed or one delegate.</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4A0" w:firstRow="1" w:lastRow="0" w:firstColumn="1" w:lastColumn="0" w:noHBand="0" w:noVBand="1"/>
      </w:tblPr>
      <w:tblGrid>
        <w:gridCol w:w="4922"/>
        <w:gridCol w:w="718"/>
        <w:gridCol w:w="4809"/>
      </w:tblGrid>
      <w:tr w:rsidR="51CE24A5" w14:paraId="345A9D96" w14:textId="77777777" w:rsidTr="009D1071">
        <w:trPr>
          <w:trHeight w:val="2340"/>
        </w:trPr>
        <w:tc>
          <w:tcPr>
            <w:tcW w:w="4958" w:type="dxa"/>
            <w:tcMar>
              <w:left w:w="105" w:type="dxa"/>
              <w:right w:w="105" w:type="dxa"/>
            </w:tcMar>
          </w:tcPr>
          <w:p w14:paraId="6B93832B" w14:textId="2B4FCBF1" w:rsidR="51CE24A5" w:rsidRPr="009D1071" w:rsidRDefault="51CE24A5" w:rsidP="009D1071">
            <w:pPr>
              <w:spacing w:after="120"/>
              <w:rPr>
                <w:rFonts w:ascii="Aptos" w:eastAsia="Aptos" w:hAnsi="Aptos" w:cs="Aptos"/>
              </w:rPr>
            </w:pPr>
            <w:r w:rsidRPr="009D1071">
              <w:rPr>
                <w:rFonts w:ascii="Aptos" w:eastAsia="Aptos" w:hAnsi="Aptos" w:cs="Aptos"/>
                <w:b/>
                <w:bCs/>
              </w:rPr>
              <w:t>Name and license number of each pharmacist that may perform the services as allowed by this agreement:</w:t>
            </w:r>
          </w:p>
          <w:p w14:paraId="2DED18E8" w14:textId="6F362038" w:rsidR="51CE24A5" w:rsidRPr="009D1071" w:rsidRDefault="51CE24A5" w:rsidP="51CE24A5">
            <w:pPr>
              <w:rPr>
                <w:rFonts w:ascii="Aptos" w:eastAsia="Aptos" w:hAnsi="Aptos" w:cs="Aptos"/>
              </w:rPr>
            </w:pPr>
            <w:r w:rsidRPr="009D1071">
              <w:rPr>
                <w:rFonts w:ascii="Aptos" w:eastAsia="Aptos" w:hAnsi="Aptos" w:cs="Aptos"/>
                <w:i/>
                <w:iCs/>
              </w:rPr>
              <w:t>Bucky Badger 12345-67</w:t>
            </w:r>
          </w:p>
          <w:p w14:paraId="34C5267A" w14:textId="5F7DAAB1" w:rsidR="51CE24A5" w:rsidRPr="009D1071" w:rsidRDefault="51CE24A5" w:rsidP="51CE24A5">
            <w:pPr>
              <w:rPr>
                <w:rFonts w:ascii="Aptos" w:eastAsia="Aptos" w:hAnsi="Aptos" w:cs="Aptos"/>
              </w:rPr>
            </w:pPr>
            <w:r w:rsidRPr="009D1071">
              <w:rPr>
                <w:rFonts w:ascii="Aptos" w:eastAsia="Aptos" w:hAnsi="Aptos" w:cs="Aptos"/>
                <w:i/>
                <w:iCs/>
              </w:rPr>
              <w:t>Brutus Buckeye 67453-12</w:t>
            </w:r>
          </w:p>
          <w:p w14:paraId="6138CAD1" w14:textId="12132575" w:rsidR="51CE24A5" w:rsidRPr="009D1071" w:rsidRDefault="51CE24A5" w:rsidP="51CE24A5">
            <w:pPr>
              <w:rPr>
                <w:rFonts w:ascii="Aptos" w:eastAsia="Aptos" w:hAnsi="Aptos" w:cs="Aptos"/>
              </w:rPr>
            </w:pPr>
            <w:r w:rsidRPr="009D1071">
              <w:rPr>
                <w:rFonts w:ascii="Aptos" w:eastAsia="Aptos" w:hAnsi="Aptos" w:cs="Aptos"/>
                <w:i/>
                <w:iCs/>
              </w:rPr>
              <w:t>Herbie Husker 35467-12</w:t>
            </w:r>
          </w:p>
          <w:p w14:paraId="63E063C9" w14:textId="1439B495" w:rsidR="3460FD75" w:rsidRPr="009D1071" w:rsidRDefault="3460FD75" w:rsidP="51CE24A5">
            <w:pPr>
              <w:rPr>
                <w:rFonts w:ascii="Aptos" w:eastAsia="Aptos" w:hAnsi="Aptos" w:cs="Aptos"/>
                <w:color w:val="000000"/>
              </w:rPr>
            </w:pPr>
            <w:r w:rsidRPr="009D1071">
              <w:rPr>
                <w:rFonts w:ascii="Aptos" w:eastAsia="Aptos" w:hAnsi="Aptos" w:cs="Aptos"/>
                <w:i/>
                <w:iCs/>
                <w:color w:val="000000"/>
              </w:rPr>
              <w:t>Herky Hawk 13245-76</w:t>
            </w:r>
          </w:p>
        </w:tc>
        <w:tc>
          <w:tcPr>
            <w:tcW w:w="720" w:type="dxa"/>
            <w:tcMar>
              <w:left w:w="105" w:type="dxa"/>
              <w:right w:w="105" w:type="dxa"/>
            </w:tcMar>
          </w:tcPr>
          <w:p w14:paraId="24183DF3" w14:textId="09AA10B1" w:rsidR="51CE24A5" w:rsidRPr="009D1071" w:rsidRDefault="51CE24A5" w:rsidP="51CE24A5">
            <w:pPr>
              <w:rPr>
                <w:rFonts w:ascii="Aptos" w:eastAsia="Aptos" w:hAnsi="Aptos" w:cs="Aptos"/>
              </w:rPr>
            </w:pPr>
          </w:p>
          <w:p w14:paraId="174ED919" w14:textId="2EB721F9" w:rsidR="51CE24A5" w:rsidRPr="009D1071" w:rsidRDefault="51CE24A5" w:rsidP="51CE24A5">
            <w:pPr>
              <w:rPr>
                <w:rFonts w:ascii="Aptos" w:eastAsia="Aptos" w:hAnsi="Aptos" w:cs="Aptos"/>
              </w:rPr>
            </w:pPr>
          </w:p>
          <w:p w14:paraId="427D44C9" w14:textId="64317548" w:rsidR="3460FD75" w:rsidRPr="009D1071" w:rsidRDefault="3460FD75" w:rsidP="009D1071">
            <w:pPr>
              <w:jc w:val="center"/>
              <w:rPr>
                <w:rFonts w:ascii="Aptos" w:eastAsia="Aptos" w:hAnsi="Aptos" w:cs="Aptos"/>
                <w:b/>
                <w:bCs/>
                <w:u w:val="single"/>
              </w:rPr>
            </w:pPr>
            <w:r w:rsidRPr="009D1071">
              <w:rPr>
                <w:rFonts w:ascii="Aptos" w:eastAsia="Aptos" w:hAnsi="Aptos" w:cs="Aptos"/>
                <w:b/>
                <w:bCs/>
              </w:rPr>
              <w:t xml:space="preserve">    </w:t>
            </w:r>
            <w:r w:rsidR="7E3E5ADE" w:rsidRPr="009D1071">
              <w:rPr>
                <w:rFonts w:ascii="Aptos" w:eastAsia="Aptos" w:hAnsi="Aptos" w:cs="Aptos"/>
                <w:b/>
                <w:bCs/>
                <w:u w:val="single"/>
              </w:rPr>
              <w:t>OR</w:t>
            </w:r>
          </w:p>
        </w:tc>
        <w:tc>
          <w:tcPr>
            <w:tcW w:w="4838" w:type="dxa"/>
            <w:tcMar>
              <w:left w:w="105" w:type="dxa"/>
              <w:right w:w="105" w:type="dxa"/>
            </w:tcMar>
          </w:tcPr>
          <w:p w14:paraId="6C398A53" w14:textId="36D80262" w:rsidR="51CE24A5" w:rsidRPr="009D1071" w:rsidRDefault="51CE24A5" w:rsidP="51CE24A5">
            <w:pPr>
              <w:rPr>
                <w:rFonts w:ascii="Aptos" w:eastAsia="Aptos" w:hAnsi="Aptos" w:cs="Aptos"/>
              </w:rPr>
            </w:pPr>
            <w:r w:rsidRPr="009D1071">
              <w:rPr>
                <w:rFonts w:ascii="Aptos" w:eastAsia="Aptos" w:hAnsi="Aptos" w:cs="Aptos"/>
                <w:b/>
                <w:bCs/>
              </w:rPr>
              <w:t>Name of Organization’s Medical Committee and/or representative that approves the delegation on behalf of the pharmacists:</w:t>
            </w:r>
          </w:p>
          <w:p w14:paraId="2F6D3144" w14:textId="595E3306" w:rsidR="51CE24A5" w:rsidRPr="009D1071" w:rsidRDefault="51CE24A5" w:rsidP="51CE24A5">
            <w:pPr>
              <w:rPr>
                <w:rFonts w:ascii="Aptos" w:eastAsia="Aptos" w:hAnsi="Aptos" w:cs="Aptos"/>
              </w:rPr>
            </w:pPr>
            <w:r w:rsidRPr="009D1071">
              <w:rPr>
                <w:rFonts w:ascii="Aptos" w:eastAsia="Aptos" w:hAnsi="Aptos" w:cs="Aptos"/>
                <w:i/>
                <w:iCs/>
              </w:rPr>
              <w:t>Badger Medical Center P&amp;T Committee</w:t>
            </w:r>
          </w:p>
          <w:p w14:paraId="2DFE9088" w14:textId="7227F836" w:rsidR="51CE24A5" w:rsidRPr="009D1071" w:rsidRDefault="51CE24A5" w:rsidP="009D1071">
            <w:pPr>
              <w:pStyle w:val="ListParagraph"/>
              <w:numPr>
                <w:ilvl w:val="0"/>
                <w:numId w:val="12"/>
              </w:numPr>
              <w:rPr>
                <w:rFonts w:ascii="Aptos" w:eastAsia="Aptos" w:hAnsi="Aptos" w:cs="Aptos"/>
              </w:rPr>
            </w:pPr>
            <w:r w:rsidRPr="009D1071">
              <w:rPr>
                <w:rFonts w:ascii="Aptos" w:eastAsia="Aptos" w:hAnsi="Aptos" w:cs="Aptos"/>
                <w:i/>
                <w:iCs/>
              </w:rPr>
              <w:t>Bernie Brewer 98765-43</w:t>
            </w:r>
          </w:p>
        </w:tc>
      </w:tr>
    </w:tbl>
    <w:p w14:paraId="7C0F71E0" w14:textId="65464806" w:rsidR="3D147CCA" w:rsidRPr="009D1071" w:rsidRDefault="3D147CCA" w:rsidP="3D147CCA">
      <w:pPr>
        <w:spacing w:after="0" w:line="240" w:lineRule="auto"/>
        <w:rPr>
          <w:rFonts w:ascii="Aptos" w:eastAsia="Aptos" w:hAnsi="Aptos" w:cs="Aptos"/>
          <w:b/>
          <w:bCs/>
          <w:color w:val="000000"/>
        </w:rPr>
      </w:pPr>
    </w:p>
    <w:p w14:paraId="539F5B8C" w14:textId="178A2C1F" w:rsidR="002C456E" w:rsidRPr="009D1071" w:rsidRDefault="002C456E" w:rsidP="362B3576">
      <w:pPr>
        <w:spacing w:after="0" w:line="240" w:lineRule="auto"/>
        <w:rPr>
          <w:rFonts w:ascii="Aptos" w:eastAsia="Aptos" w:hAnsi="Aptos" w:cs="Aptos"/>
          <w:b/>
          <w:bCs/>
          <w:color w:val="000000"/>
        </w:rPr>
      </w:pPr>
    </w:p>
    <w:p w14:paraId="60BA6838" w14:textId="4B391BA0" w:rsidR="002C456E" w:rsidRPr="00B300A4" w:rsidRDefault="002C456E" w:rsidP="362B3576">
      <w:pPr>
        <w:spacing w:after="0" w:line="240" w:lineRule="auto"/>
      </w:pPr>
      <w:r>
        <w:br w:type="page"/>
      </w:r>
    </w:p>
    <w:p w14:paraId="2A6F0DBE" w14:textId="5391B44E" w:rsidR="002C456E" w:rsidRPr="009D1071" w:rsidRDefault="28EF5ECC" w:rsidP="362B3576">
      <w:pPr>
        <w:spacing w:after="0" w:line="240" w:lineRule="auto"/>
        <w:rPr>
          <w:rFonts w:ascii="Aptos" w:eastAsia="Aptos" w:hAnsi="Aptos" w:cs="Aptos"/>
          <w:color w:val="000000"/>
        </w:rPr>
      </w:pPr>
      <w:r w:rsidRPr="009D1071">
        <w:rPr>
          <w:rFonts w:ascii="Aptos" w:eastAsia="Aptos" w:hAnsi="Aptos" w:cs="Aptos"/>
          <w:b/>
          <w:bCs/>
          <w:color w:val="000000"/>
        </w:rPr>
        <w:t>Delegating Physician(s):</w:t>
      </w:r>
    </w:p>
    <w:p w14:paraId="05DA67A4" w14:textId="236B9CE1" w:rsidR="002C456E" w:rsidRPr="009D1071" w:rsidRDefault="60B6C20A" w:rsidP="3D147CCA">
      <w:pPr>
        <w:spacing w:after="0" w:line="240" w:lineRule="auto"/>
        <w:rPr>
          <w:rFonts w:ascii="Aptos" w:eastAsia="Aptos" w:hAnsi="Aptos" w:cs="Aptos"/>
          <w:color w:val="000000"/>
        </w:rPr>
      </w:pPr>
      <w:r w:rsidRPr="009D1071">
        <w:rPr>
          <w:rFonts w:ascii="Aptos" w:eastAsia="Aptos" w:hAnsi="Aptos" w:cs="Aptos"/>
          <w:i/>
          <w:iCs/>
          <w:color w:val="000000"/>
          <w:u w:val="single"/>
        </w:rPr>
        <w:t>One of the following must be completed:</w:t>
      </w:r>
      <w:r w:rsidR="28EF5ECC" w:rsidRPr="009D1071">
        <w:rPr>
          <w:rFonts w:ascii="Aptos" w:eastAsia="Aptos" w:hAnsi="Aptos" w:cs="Aptos"/>
          <w:i/>
          <w:iCs/>
          <w:color w:val="000000"/>
        </w:rPr>
        <w:t xml:space="preserve"> select to have all physicians who are delegating services listed or one delegate.</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4A0" w:firstRow="1" w:lastRow="0" w:firstColumn="1" w:lastColumn="0" w:noHBand="0" w:noVBand="1"/>
      </w:tblPr>
      <w:tblGrid>
        <w:gridCol w:w="4619"/>
        <w:gridCol w:w="614"/>
        <w:gridCol w:w="5216"/>
      </w:tblGrid>
      <w:tr w:rsidR="51CE24A5" w14:paraId="581E8D3A" w14:textId="77777777" w:rsidTr="009D1071">
        <w:trPr>
          <w:trHeight w:val="825"/>
        </w:trPr>
        <w:tc>
          <w:tcPr>
            <w:tcW w:w="4665" w:type="dxa"/>
            <w:tcMar>
              <w:left w:w="105" w:type="dxa"/>
              <w:right w:w="105" w:type="dxa"/>
            </w:tcMar>
          </w:tcPr>
          <w:p w14:paraId="01122239" w14:textId="55EB6E91" w:rsidR="51CE24A5" w:rsidRPr="009D1071" w:rsidRDefault="51CE24A5" w:rsidP="009D1071">
            <w:pPr>
              <w:spacing w:after="120"/>
              <w:rPr>
                <w:rFonts w:ascii="Aptos" w:eastAsia="Aptos" w:hAnsi="Aptos" w:cs="Aptos"/>
              </w:rPr>
            </w:pPr>
            <w:r w:rsidRPr="009D1071">
              <w:rPr>
                <w:rFonts w:ascii="Aptos" w:eastAsia="Aptos" w:hAnsi="Aptos" w:cs="Aptos"/>
                <w:b/>
                <w:bCs/>
              </w:rPr>
              <w:t>Name and license number of each physician that is delegating the services as allowed by this agreement:</w:t>
            </w:r>
          </w:p>
          <w:p w14:paraId="3FBEA99E" w14:textId="723E731B" w:rsidR="51CE24A5" w:rsidRPr="009D1071" w:rsidRDefault="51CE24A5" w:rsidP="51CE24A5">
            <w:pPr>
              <w:rPr>
                <w:rFonts w:ascii="Aptos" w:eastAsia="Aptos" w:hAnsi="Aptos" w:cs="Aptos"/>
              </w:rPr>
            </w:pPr>
            <w:r w:rsidRPr="009D1071">
              <w:rPr>
                <w:rFonts w:ascii="Aptos" w:eastAsia="Aptos" w:hAnsi="Aptos" w:cs="Aptos"/>
                <w:i/>
                <w:iCs/>
              </w:rPr>
              <w:t xml:space="preserve">Goldy Gopher 76543-21 </w:t>
            </w:r>
          </w:p>
        </w:tc>
        <w:tc>
          <w:tcPr>
            <w:tcW w:w="615" w:type="dxa"/>
            <w:tcMar>
              <w:left w:w="105" w:type="dxa"/>
              <w:right w:w="105" w:type="dxa"/>
            </w:tcMar>
          </w:tcPr>
          <w:p w14:paraId="46896974" w14:textId="16181CFD" w:rsidR="51CE24A5" w:rsidRPr="009D1071" w:rsidRDefault="51CE24A5" w:rsidP="51CE24A5">
            <w:pPr>
              <w:rPr>
                <w:rFonts w:ascii="Aptos" w:eastAsia="Aptos" w:hAnsi="Aptos" w:cs="Aptos"/>
              </w:rPr>
            </w:pPr>
          </w:p>
          <w:p w14:paraId="22E26AD0" w14:textId="2323BEBD" w:rsidR="7F3622C0" w:rsidRPr="009D1071" w:rsidRDefault="7F3622C0" w:rsidP="009D1071">
            <w:pPr>
              <w:jc w:val="center"/>
              <w:rPr>
                <w:rFonts w:ascii="Aptos" w:eastAsia="Aptos" w:hAnsi="Aptos" w:cs="Aptos"/>
                <w:b/>
                <w:bCs/>
                <w:u w:val="single"/>
              </w:rPr>
            </w:pPr>
            <w:r w:rsidRPr="009D1071">
              <w:rPr>
                <w:rFonts w:ascii="Aptos" w:eastAsia="Aptos" w:hAnsi="Aptos" w:cs="Aptos"/>
                <w:b/>
                <w:bCs/>
                <w:u w:val="single"/>
              </w:rPr>
              <w:t>OR</w:t>
            </w:r>
          </w:p>
        </w:tc>
        <w:tc>
          <w:tcPr>
            <w:tcW w:w="5265" w:type="dxa"/>
            <w:tcMar>
              <w:left w:w="105" w:type="dxa"/>
              <w:right w:w="105" w:type="dxa"/>
            </w:tcMar>
          </w:tcPr>
          <w:p w14:paraId="18C1D37C" w14:textId="00DB2B4C" w:rsidR="51CE24A5" w:rsidRPr="009D1071" w:rsidRDefault="51CE24A5" w:rsidP="009D1071">
            <w:pPr>
              <w:spacing w:after="120"/>
              <w:rPr>
                <w:rFonts w:ascii="Aptos" w:eastAsia="Aptos" w:hAnsi="Aptos" w:cs="Aptos"/>
              </w:rPr>
            </w:pPr>
            <w:r w:rsidRPr="009D1071">
              <w:rPr>
                <w:rFonts w:ascii="Aptos" w:eastAsia="Aptos" w:hAnsi="Aptos" w:cs="Aptos"/>
                <w:b/>
                <w:bCs/>
              </w:rPr>
              <w:t>Name of Organization’s Medical Committee and/or representative that approves this delegation:</w:t>
            </w:r>
          </w:p>
          <w:p w14:paraId="31F361DE" w14:textId="17EDBB04" w:rsidR="51CE24A5" w:rsidRPr="009D1071" w:rsidRDefault="51CE24A5" w:rsidP="51CE24A5">
            <w:pPr>
              <w:rPr>
                <w:rFonts w:ascii="Aptos" w:eastAsia="Aptos" w:hAnsi="Aptos" w:cs="Aptos"/>
              </w:rPr>
            </w:pPr>
            <w:r w:rsidRPr="009D1071">
              <w:rPr>
                <w:rFonts w:ascii="Aptos" w:eastAsia="Aptos" w:hAnsi="Aptos" w:cs="Aptos"/>
                <w:i/>
                <w:iCs/>
              </w:rPr>
              <w:t>Freddy Falcon 76543-21</w:t>
            </w:r>
          </w:p>
        </w:tc>
      </w:tr>
    </w:tbl>
    <w:p w14:paraId="26F3616B" w14:textId="526E0844" w:rsidR="002C456E" w:rsidRPr="009D1071" w:rsidRDefault="002C456E" w:rsidP="51CE24A5">
      <w:pPr>
        <w:spacing w:after="0" w:line="240" w:lineRule="auto"/>
        <w:rPr>
          <w:rFonts w:ascii="Aptos" w:eastAsia="Aptos" w:hAnsi="Aptos" w:cs="Aptos"/>
          <w:b/>
          <w:bCs/>
          <w:color w:val="000000"/>
        </w:rPr>
      </w:pPr>
    </w:p>
    <w:p w14:paraId="5EA713AC" w14:textId="5778C1F1" w:rsidR="002C456E" w:rsidRPr="009D1071" w:rsidRDefault="28EF5ECC" w:rsidP="51CE24A5">
      <w:pPr>
        <w:spacing w:after="0" w:line="240" w:lineRule="auto"/>
        <w:rPr>
          <w:rFonts w:ascii="Aptos" w:eastAsia="Aptos" w:hAnsi="Aptos" w:cs="Aptos"/>
          <w:color w:val="000000"/>
        </w:rPr>
      </w:pPr>
      <w:r w:rsidRPr="009D1071">
        <w:rPr>
          <w:rFonts w:ascii="Aptos" w:eastAsia="Aptos" w:hAnsi="Aptos" w:cs="Aptos"/>
          <w:b/>
          <w:bCs/>
          <w:color w:val="000000"/>
        </w:rPr>
        <w:t>Qualifying Patients:</w:t>
      </w:r>
    </w:p>
    <w:p w14:paraId="4B0950AC" w14:textId="0F53A145" w:rsidR="002C456E" w:rsidRPr="00B300A4" w:rsidRDefault="337833F3" w:rsidP="51CE24A5">
      <w:pPr>
        <w:spacing w:after="0" w:line="240" w:lineRule="auto"/>
        <w:rPr>
          <w:rFonts w:ascii="Aptos" w:eastAsia="Aptos" w:hAnsi="Aptos" w:cs="Aptos"/>
          <w:highlight w:val="yellow"/>
        </w:rPr>
      </w:pPr>
      <w:r w:rsidRPr="3D147CCA">
        <w:rPr>
          <w:rFonts w:ascii="Aptos" w:eastAsia="Aptos" w:hAnsi="Aptos" w:cs="Aptos"/>
        </w:rPr>
        <w:t xml:space="preserve">A pharmacist may modify a prescription order to provide a 90-day supply of medication if the patient and the original prescription order have the following criteria: </w:t>
      </w:r>
    </w:p>
    <w:p w14:paraId="62260369" w14:textId="2F641B74" w:rsidR="3D147CCA" w:rsidRDefault="3D147CCA" w:rsidP="3D147CCA">
      <w:pPr>
        <w:spacing w:after="0" w:line="240" w:lineRule="auto"/>
        <w:rPr>
          <w:rFonts w:ascii="Aptos" w:eastAsia="Aptos" w:hAnsi="Aptos" w:cs="Aptos"/>
        </w:rPr>
      </w:pPr>
    </w:p>
    <w:p w14:paraId="3923BB1B" w14:textId="6232A523" w:rsidR="002C456E" w:rsidRPr="00B300A4" w:rsidRDefault="337833F3" w:rsidP="51CE24A5">
      <w:pPr>
        <w:spacing w:after="0" w:line="240" w:lineRule="auto"/>
        <w:rPr>
          <w:rFonts w:ascii="Aptos" w:eastAsia="Aptos" w:hAnsi="Aptos" w:cs="Aptos"/>
        </w:rPr>
      </w:pPr>
      <w:r w:rsidRPr="51CE24A5">
        <w:rPr>
          <w:rFonts w:ascii="Aptos" w:eastAsia="Aptos" w:hAnsi="Aptos" w:cs="Aptos"/>
        </w:rPr>
        <w:t>Inclusion Criteria:</w:t>
      </w:r>
    </w:p>
    <w:p w14:paraId="0E23F31A" w14:textId="12B0DBD3" w:rsidR="002C456E" w:rsidRPr="00B300A4" w:rsidRDefault="337833F3" w:rsidP="3D147CCA">
      <w:pPr>
        <w:pStyle w:val="ListParagraph"/>
        <w:numPr>
          <w:ilvl w:val="0"/>
          <w:numId w:val="3"/>
        </w:numPr>
        <w:spacing w:after="0" w:line="240" w:lineRule="auto"/>
        <w:rPr>
          <w:rFonts w:ascii="Aptos" w:eastAsia="Aptos" w:hAnsi="Aptos" w:cs="Aptos"/>
          <w:b/>
          <w:bCs/>
          <w:i/>
          <w:iCs/>
        </w:rPr>
      </w:pPr>
      <w:proofErr w:type="gramStart"/>
      <w:r w:rsidRPr="3D147CCA">
        <w:rPr>
          <w:rFonts w:ascii="Aptos" w:eastAsia="Aptos" w:hAnsi="Aptos" w:cs="Aptos"/>
        </w:rPr>
        <w:t>Patient has</w:t>
      </w:r>
      <w:proofErr w:type="gramEnd"/>
      <w:r w:rsidRPr="3D147CCA">
        <w:rPr>
          <w:rFonts w:ascii="Aptos" w:eastAsia="Aptos" w:hAnsi="Aptos" w:cs="Aptos"/>
        </w:rPr>
        <w:t xml:space="preserve"> used the pharmacy for at least </w:t>
      </w:r>
      <w:r w:rsidR="5CF2D726" w:rsidRPr="3D147CCA">
        <w:rPr>
          <w:rFonts w:ascii="Aptos" w:eastAsia="Aptos" w:hAnsi="Aptos" w:cs="Aptos"/>
          <w:b/>
          <w:bCs/>
          <w:i/>
          <w:iCs/>
        </w:rPr>
        <w:t>[</w:t>
      </w:r>
      <w:r w:rsidRPr="3D147CCA">
        <w:rPr>
          <w:rFonts w:ascii="Aptos" w:eastAsia="Aptos" w:hAnsi="Aptos" w:cs="Aptos"/>
          <w:b/>
          <w:bCs/>
          <w:i/>
          <w:iCs/>
        </w:rPr>
        <w:t>xx months/years</w:t>
      </w:r>
      <w:r w:rsidR="6BC0BD38" w:rsidRPr="3D147CCA">
        <w:rPr>
          <w:rFonts w:ascii="Aptos" w:eastAsia="Aptos" w:hAnsi="Aptos" w:cs="Aptos"/>
          <w:b/>
          <w:bCs/>
          <w:i/>
          <w:iCs/>
        </w:rPr>
        <w:t>]</w:t>
      </w:r>
    </w:p>
    <w:p w14:paraId="7763A143" w14:textId="494D34E5" w:rsidR="002C456E" w:rsidRPr="00B300A4" w:rsidRDefault="337833F3" w:rsidP="3D147CCA">
      <w:pPr>
        <w:pStyle w:val="ListParagraph"/>
        <w:numPr>
          <w:ilvl w:val="0"/>
          <w:numId w:val="3"/>
        </w:numPr>
        <w:spacing w:after="0" w:line="240" w:lineRule="auto"/>
        <w:rPr>
          <w:rFonts w:ascii="Aptos" w:eastAsia="Aptos" w:hAnsi="Aptos" w:cs="Aptos"/>
          <w:b/>
          <w:bCs/>
          <w:i/>
          <w:iCs/>
        </w:rPr>
      </w:pPr>
      <w:r w:rsidRPr="3D147CCA">
        <w:rPr>
          <w:rFonts w:ascii="Aptos" w:eastAsia="Aptos" w:hAnsi="Aptos" w:cs="Aptos"/>
        </w:rPr>
        <w:t xml:space="preserve">The medication in question is a maintenance medication (the patient has remained on the same strength and frequency of the medication for at least </w:t>
      </w:r>
      <w:r w:rsidR="1985870C" w:rsidRPr="3D147CCA">
        <w:rPr>
          <w:rFonts w:ascii="Aptos" w:eastAsia="Aptos" w:hAnsi="Aptos" w:cs="Aptos"/>
          <w:b/>
          <w:bCs/>
          <w:i/>
          <w:iCs/>
        </w:rPr>
        <w:t>[</w:t>
      </w:r>
      <w:r w:rsidRPr="3D147CCA">
        <w:rPr>
          <w:rFonts w:ascii="Aptos" w:eastAsia="Aptos" w:hAnsi="Aptos" w:cs="Aptos"/>
          <w:b/>
          <w:bCs/>
          <w:i/>
          <w:iCs/>
        </w:rPr>
        <w:t>xx months</w:t>
      </w:r>
      <w:r w:rsidR="39C24082" w:rsidRPr="3D147CCA">
        <w:rPr>
          <w:rFonts w:ascii="Aptos" w:eastAsia="Aptos" w:hAnsi="Aptos" w:cs="Aptos"/>
          <w:b/>
          <w:bCs/>
          <w:i/>
          <w:iCs/>
        </w:rPr>
        <w:t>]</w:t>
      </w:r>
      <w:r w:rsidR="1588BC6C" w:rsidRPr="3D147CCA">
        <w:rPr>
          <w:rFonts w:ascii="Aptos" w:eastAsia="Aptos" w:hAnsi="Aptos" w:cs="Aptos"/>
        </w:rPr>
        <w:t>)</w:t>
      </w:r>
    </w:p>
    <w:p w14:paraId="73B8B526" w14:textId="0EA1545B" w:rsidR="002C456E" w:rsidRPr="00B300A4" w:rsidRDefault="337833F3" w:rsidP="51CE24A5">
      <w:pPr>
        <w:pStyle w:val="ListParagraph"/>
        <w:numPr>
          <w:ilvl w:val="0"/>
          <w:numId w:val="3"/>
        </w:numPr>
        <w:spacing w:after="0" w:line="240" w:lineRule="auto"/>
        <w:rPr>
          <w:rFonts w:ascii="Aptos" w:eastAsia="Aptos" w:hAnsi="Aptos" w:cs="Aptos"/>
        </w:rPr>
      </w:pPr>
      <w:r w:rsidRPr="51CE24A5">
        <w:rPr>
          <w:rFonts w:ascii="Aptos" w:eastAsia="Aptos" w:hAnsi="Aptos" w:cs="Aptos"/>
        </w:rPr>
        <w:t>Patient desires to receive a 90-day supply</w:t>
      </w:r>
    </w:p>
    <w:p w14:paraId="30E6442D" w14:textId="3D7FFE3A" w:rsidR="002C456E" w:rsidRPr="00B300A4" w:rsidRDefault="337833F3" w:rsidP="51CE24A5">
      <w:pPr>
        <w:pStyle w:val="ListParagraph"/>
        <w:numPr>
          <w:ilvl w:val="0"/>
          <w:numId w:val="3"/>
        </w:numPr>
        <w:spacing w:after="0" w:line="240" w:lineRule="auto"/>
        <w:rPr>
          <w:rFonts w:ascii="Aptos" w:eastAsia="Aptos" w:hAnsi="Aptos" w:cs="Aptos"/>
        </w:rPr>
      </w:pPr>
      <w:r w:rsidRPr="51CE24A5">
        <w:rPr>
          <w:rFonts w:ascii="Aptos" w:eastAsia="Aptos" w:hAnsi="Aptos" w:cs="Aptos"/>
        </w:rPr>
        <w:t>Pharmacist discusses monitoring for adverse effects and efficacy with the patient</w:t>
      </w:r>
    </w:p>
    <w:p w14:paraId="7CB5D96A" w14:textId="1A34258E" w:rsidR="002C456E" w:rsidRPr="00B300A4" w:rsidRDefault="002C456E" w:rsidP="51CE24A5">
      <w:pPr>
        <w:pStyle w:val="ListParagraph"/>
        <w:spacing w:after="0" w:line="240" w:lineRule="auto"/>
        <w:rPr>
          <w:rFonts w:ascii="Aptos" w:eastAsia="Aptos" w:hAnsi="Aptos" w:cs="Aptos"/>
        </w:rPr>
      </w:pPr>
    </w:p>
    <w:p w14:paraId="046F090F" w14:textId="0A55734D" w:rsidR="002C456E" w:rsidRPr="009D1071" w:rsidRDefault="337833F3" w:rsidP="51CE24A5">
      <w:pPr>
        <w:spacing w:after="0" w:line="240" w:lineRule="auto"/>
        <w:rPr>
          <w:rFonts w:ascii="Aptos" w:eastAsia="Aptos" w:hAnsi="Aptos" w:cs="Aptos"/>
          <w:color w:val="000000"/>
        </w:rPr>
      </w:pPr>
      <w:r w:rsidRPr="009D1071">
        <w:rPr>
          <w:rFonts w:ascii="Aptos" w:eastAsia="Aptos" w:hAnsi="Aptos" w:cs="Aptos"/>
          <w:color w:val="000000"/>
        </w:rPr>
        <w:t xml:space="preserve">Exclusion Criteria: </w:t>
      </w:r>
    </w:p>
    <w:p w14:paraId="4EA6A6AE" w14:textId="3021B41F" w:rsidR="002C456E" w:rsidRPr="00F66AF6" w:rsidRDefault="00FCB83F" w:rsidP="3D147CCA">
      <w:pPr>
        <w:pStyle w:val="ListParagraph"/>
        <w:numPr>
          <w:ilvl w:val="0"/>
          <w:numId w:val="2"/>
        </w:numPr>
        <w:spacing w:after="0" w:line="240" w:lineRule="auto"/>
        <w:rPr>
          <w:rFonts w:ascii="Aptos" w:eastAsia="Aptos" w:hAnsi="Aptos" w:cs="Aptos"/>
          <w:b/>
          <w:bCs/>
          <w:i/>
          <w:iCs/>
        </w:rPr>
      </w:pPr>
      <w:r w:rsidRPr="009D1071">
        <w:rPr>
          <w:rFonts w:ascii="Aptos" w:eastAsia="Aptos" w:hAnsi="Aptos" w:cs="Aptos"/>
          <w:color w:val="000000"/>
        </w:rPr>
        <w:t>Patient is not adhere</w:t>
      </w:r>
      <w:r w:rsidR="00F66AF6" w:rsidRPr="009D1071">
        <w:rPr>
          <w:rFonts w:ascii="Aptos" w:eastAsia="Aptos" w:hAnsi="Aptos" w:cs="Aptos"/>
          <w:color w:val="000000"/>
        </w:rPr>
        <w:t>nt</w:t>
      </w:r>
      <w:r w:rsidRPr="009D1071">
        <w:rPr>
          <w:rFonts w:ascii="Aptos" w:eastAsia="Aptos" w:hAnsi="Aptos" w:cs="Aptos"/>
          <w:color w:val="000000"/>
        </w:rPr>
        <w:t xml:space="preserve"> to the medication </w:t>
      </w:r>
      <w:r w:rsidR="44FF7DAF" w:rsidRPr="009D1071">
        <w:rPr>
          <w:rFonts w:ascii="Aptos" w:eastAsia="Aptos" w:hAnsi="Aptos" w:cs="Aptos"/>
          <w:b/>
          <w:bCs/>
          <w:i/>
          <w:iCs/>
          <w:color w:val="000000"/>
        </w:rPr>
        <w:t>[</w:t>
      </w:r>
      <w:r w:rsidRPr="00F66AF6">
        <w:rPr>
          <w:rFonts w:ascii="Aptos" w:eastAsia="Aptos" w:hAnsi="Aptos" w:cs="Aptos"/>
          <w:b/>
          <w:bCs/>
          <w:i/>
          <w:iCs/>
        </w:rPr>
        <w:t xml:space="preserve">specify with </w:t>
      </w:r>
      <w:r w:rsidR="00F66AF6" w:rsidRPr="00F66AF6">
        <w:rPr>
          <w:rFonts w:ascii="Aptos" w:eastAsia="Aptos" w:hAnsi="Aptos" w:cs="Aptos"/>
          <w:b/>
          <w:bCs/>
          <w:i/>
          <w:iCs/>
        </w:rPr>
        <w:t xml:space="preserve">PDC, MPR </w:t>
      </w:r>
      <w:r w:rsidRPr="00F66AF6">
        <w:rPr>
          <w:rFonts w:ascii="Aptos" w:eastAsia="Aptos" w:hAnsi="Aptos" w:cs="Aptos"/>
          <w:b/>
          <w:bCs/>
          <w:i/>
          <w:iCs/>
        </w:rPr>
        <w:t>– see PSW Adherence Toolkit</w:t>
      </w:r>
      <w:r w:rsidR="18E0198F" w:rsidRPr="00F66AF6">
        <w:rPr>
          <w:rFonts w:ascii="Aptos" w:eastAsia="Aptos" w:hAnsi="Aptos" w:cs="Aptos"/>
          <w:b/>
          <w:bCs/>
          <w:i/>
          <w:iCs/>
        </w:rPr>
        <w:t>]</w:t>
      </w:r>
    </w:p>
    <w:p w14:paraId="4C13697B" w14:textId="29EDB05B" w:rsidR="002C456E" w:rsidRPr="00F66AF6" w:rsidRDefault="00FCB83F" w:rsidP="51CE24A5">
      <w:pPr>
        <w:pStyle w:val="ListParagraph"/>
        <w:numPr>
          <w:ilvl w:val="0"/>
          <w:numId w:val="2"/>
        </w:numPr>
        <w:spacing w:after="0" w:line="240" w:lineRule="auto"/>
        <w:rPr>
          <w:rFonts w:ascii="Aptos" w:eastAsia="Aptos" w:hAnsi="Aptos" w:cs="Aptos"/>
        </w:rPr>
      </w:pPr>
      <w:r w:rsidRPr="00F66AF6">
        <w:rPr>
          <w:rFonts w:ascii="Aptos" w:eastAsia="Aptos" w:hAnsi="Aptos" w:cs="Aptos"/>
        </w:rPr>
        <w:t>Patient’s insurance does not allow for 90-day supply of medication in question</w:t>
      </w:r>
    </w:p>
    <w:p w14:paraId="03300929" w14:textId="5F6C9E77" w:rsidR="002C456E" w:rsidRPr="00B300A4" w:rsidRDefault="002C456E" w:rsidP="51CE24A5">
      <w:pPr>
        <w:pStyle w:val="ListParagraph"/>
        <w:spacing w:after="0" w:line="240" w:lineRule="auto"/>
        <w:rPr>
          <w:rFonts w:ascii="Aptos" w:eastAsia="Aptos" w:hAnsi="Aptos" w:cs="Aptos"/>
        </w:rPr>
      </w:pPr>
    </w:p>
    <w:p w14:paraId="0189287F" w14:textId="1725399C" w:rsidR="002C456E" w:rsidRPr="009D1071" w:rsidRDefault="28EF5ECC" w:rsidP="51CE24A5">
      <w:pPr>
        <w:spacing w:after="0" w:line="240" w:lineRule="auto"/>
        <w:rPr>
          <w:rFonts w:ascii="Aptos" w:eastAsia="Aptos" w:hAnsi="Aptos" w:cs="Aptos"/>
          <w:color w:val="000000"/>
        </w:rPr>
      </w:pPr>
      <w:r w:rsidRPr="009D1071">
        <w:rPr>
          <w:rFonts w:ascii="Aptos" w:eastAsia="Aptos" w:hAnsi="Aptos" w:cs="Aptos"/>
          <w:b/>
          <w:bCs/>
          <w:color w:val="000000"/>
        </w:rPr>
        <w:t>Policy:</w:t>
      </w:r>
    </w:p>
    <w:p w14:paraId="314CEBD4" w14:textId="2E97034F" w:rsidR="002C456E" w:rsidRPr="009D1071" w:rsidRDefault="28EF5ECC" w:rsidP="6DB4D981">
      <w:pPr>
        <w:spacing w:after="0" w:line="240" w:lineRule="auto"/>
        <w:rPr>
          <w:rFonts w:ascii="Aptos" w:eastAsia="Aptos" w:hAnsi="Aptos" w:cs="Aptos"/>
          <w:color w:val="000000"/>
        </w:rPr>
      </w:pPr>
      <w:r w:rsidRPr="009D1071">
        <w:rPr>
          <w:rFonts w:ascii="Aptos" w:eastAsia="Aptos" w:hAnsi="Aptos" w:cs="Aptos"/>
          <w:color w:val="000000"/>
        </w:rPr>
        <w:t xml:space="preserve">This Collaborative Practice Agreement establishes a framework for authorized pharmacists to engage in collaborative drug therapy management under the oversight of a licensed physician. </w:t>
      </w:r>
    </w:p>
    <w:p w14:paraId="2B4F0C10" w14:textId="7B8EB59B" w:rsidR="002C456E" w:rsidRPr="009D1071" w:rsidRDefault="002C456E" w:rsidP="3D147CCA">
      <w:pPr>
        <w:spacing w:after="0" w:line="240" w:lineRule="auto"/>
        <w:rPr>
          <w:rFonts w:ascii="Aptos" w:eastAsia="Aptos" w:hAnsi="Aptos" w:cs="Aptos"/>
          <w:color w:val="000000"/>
        </w:rPr>
      </w:pPr>
    </w:p>
    <w:p w14:paraId="4D09F028" w14:textId="0F652449" w:rsidR="002C456E" w:rsidRPr="009D1071" w:rsidRDefault="28EF5ECC" w:rsidP="3D147CCA">
      <w:pPr>
        <w:spacing w:after="0" w:line="240" w:lineRule="auto"/>
        <w:rPr>
          <w:rFonts w:ascii="Aptos" w:eastAsia="Aptos" w:hAnsi="Aptos" w:cs="Aptos"/>
          <w:color w:val="000000"/>
        </w:rPr>
      </w:pPr>
      <w:r w:rsidRPr="009D1071">
        <w:rPr>
          <w:rFonts w:ascii="Aptos" w:eastAsia="Aptos" w:hAnsi="Aptos" w:cs="Aptos"/>
          <w:color w:val="000000"/>
        </w:rPr>
        <w:t>Under this CPA, participating pharmacists may:</w:t>
      </w:r>
    </w:p>
    <w:p w14:paraId="6785AC11" w14:textId="2C739FDD" w:rsidR="002C456E" w:rsidRPr="009D1071" w:rsidRDefault="7B404FE5" w:rsidP="451B4299">
      <w:pPr>
        <w:pStyle w:val="ListParagraph"/>
        <w:numPr>
          <w:ilvl w:val="0"/>
          <w:numId w:val="1"/>
        </w:numPr>
        <w:spacing w:after="0" w:line="240" w:lineRule="auto"/>
        <w:rPr>
          <w:rFonts w:ascii="Aptos" w:eastAsia="Aptos" w:hAnsi="Aptos" w:cs="Aptos"/>
          <w:color w:val="000000"/>
        </w:rPr>
      </w:pPr>
      <w:r w:rsidRPr="451B4299">
        <w:rPr>
          <w:rFonts w:ascii="Aptos" w:eastAsia="Aptos" w:hAnsi="Aptos" w:cs="Aptos"/>
        </w:rPr>
        <w:t xml:space="preserve">Provide a 90-day supply of medication to a patient that meets the criteria </w:t>
      </w:r>
      <w:r w:rsidR="12F119A7" w:rsidRPr="451B4299">
        <w:rPr>
          <w:rFonts w:ascii="Aptos" w:eastAsia="Aptos" w:hAnsi="Aptos" w:cs="Aptos"/>
        </w:rPr>
        <w:t>above</w:t>
      </w:r>
      <w:r w:rsidRPr="451B4299">
        <w:rPr>
          <w:rFonts w:ascii="Aptos" w:eastAsia="Aptos" w:hAnsi="Aptos" w:cs="Aptos"/>
        </w:rPr>
        <w:t xml:space="preserve"> by modifying the original prescription order even when the original prescription order was for a different quantity/day supply. </w:t>
      </w:r>
    </w:p>
    <w:p w14:paraId="6D67C163" w14:textId="27B3A0E1" w:rsidR="002C456E" w:rsidRPr="009D1071" w:rsidRDefault="7B404FE5" w:rsidP="451B4299">
      <w:pPr>
        <w:pStyle w:val="ListParagraph"/>
        <w:numPr>
          <w:ilvl w:val="0"/>
          <w:numId w:val="1"/>
        </w:numPr>
        <w:spacing w:after="0" w:line="240" w:lineRule="auto"/>
        <w:rPr>
          <w:rFonts w:ascii="Aptos" w:eastAsia="Aptos" w:hAnsi="Aptos" w:cs="Aptos"/>
          <w:color w:val="000000"/>
        </w:rPr>
      </w:pPr>
      <w:r w:rsidRPr="451B4299">
        <w:rPr>
          <w:rFonts w:ascii="Aptos" w:eastAsia="Aptos" w:hAnsi="Aptos" w:cs="Aptos"/>
        </w:rPr>
        <w:t>Only th</w:t>
      </w:r>
      <w:r w:rsidR="413BC9D7" w:rsidRPr="451B4299">
        <w:rPr>
          <w:rFonts w:ascii="Aptos" w:eastAsia="Aptos" w:hAnsi="Aptos" w:cs="Aptos"/>
        </w:rPr>
        <w:t>e</w:t>
      </w:r>
      <w:r w:rsidRPr="451B4299">
        <w:rPr>
          <w:rFonts w:ascii="Aptos" w:eastAsia="Aptos" w:hAnsi="Aptos" w:cs="Aptos"/>
        </w:rPr>
        <w:t xml:space="preserve"> medication orders initiated by the physicians in this agreement will be changed.</w:t>
      </w:r>
      <w:r w:rsidRPr="009D1071">
        <w:rPr>
          <w:rFonts w:ascii="Aptos" w:eastAsia="Aptos" w:hAnsi="Aptos" w:cs="Aptos"/>
          <w:color w:val="000000"/>
        </w:rPr>
        <w:t xml:space="preserve"> </w:t>
      </w:r>
    </w:p>
    <w:p w14:paraId="6B78D570" w14:textId="7DB99B19" w:rsidR="3D147CCA" w:rsidRPr="009D1071" w:rsidRDefault="3D147CCA" w:rsidP="3D147CCA">
      <w:pPr>
        <w:pStyle w:val="ListParagraph"/>
        <w:spacing w:after="0" w:line="240" w:lineRule="auto"/>
        <w:rPr>
          <w:rFonts w:ascii="Aptos" w:eastAsia="Aptos" w:hAnsi="Aptos" w:cs="Aptos"/>
          <w:color w:val="000000"/>
        </w:rPr>
      </w:pPr>
    </w:p>
    <w:p w14:paraId="2ED3F3F9" w14:textId="3D757EB8" w:rsidR="002C456E" w:rsidRPr="009D1071" w:rsidRDefault="28EF5ECC" w:rsidP="6DB4D981">
      <w:pPr>
        <w:spacing w:after="0" w:line="240" w:lineRule="auto"/>
        <w:rPr>
          <w:rFonts w:ascii="Aptos" w:eastAsia="Aptos" w:hAnsi="Aptos" w:cs="Aptos"/>
          <w:color w:val="000000"/>
        </w:rPr>
      </w:pPr>
      <w:r w:rsidRPr="009D1071">
        <w:rPr>
          <w:rFonts w:ascii="Aptos" w:eastAsia="Aptos" w:hAnsi="Aptos" w:cs="Aptos"/>
          <w:color w:val="000000"/>
        </w:rPr>
        <w:t xml:space="preserve">Pharmacist </w:t>
      </w:r>
      <w:r w:rsidR="2C2E3F9E" w:rsidRPr="009D1071">
        <w:rPr>
          <w:rFonts w:ascii="Aptos" w:eastAsia="Aptos" w:hAnsi="Aptos" w:cs="Aptos"/>
          <w:color w:val="000000"/>
        </w:rPr>
        <w:t>90-day supply</w:t>
      </w:r>
      <w:r w:rsidRPr="009D1071">
        <w:rPr>
          <w:rFonts w:ascii="Aptos" w:eastAsia="Aptos" w:hAnsi="Aptos" w:cs="Aptos"/>
          <w:color w:val="000000"/>
        </w:rPr>
        <w:t xml:space="preserve"> services are initiated through a referral order sent by the authorizing provider. This referral order defines the scope of therapy management requested by the authorizing provider. Referral orders need to be renewed </w:t>
      </w:r>
      <w:r w:rsidR="6DD992BA" w:rsidRPr="009D1071">
        <w:rPr>
          <w:rFonts w:ascii="Aptos" w:eastAsia="Aptos" w:hAnsi="Aptos" w:cs="Aptos"/>
          <w:b/>
          <w:bCs/>
          <w:i/>
          <w:iCs/>
          <w:color w:val="000000"/>
        </w:rPr>
        <w:t>[Insert time here]</w:t>
      </w:r>
      <w:r w:rsidRPr="009D1071">
        <w:rPr>
          <w:rFonts w:ascii="Aptos" w:eastAsia="Aptos" w:hAnsi="Aptos" w:cs="Aptos"/>
          <w:color w:val="000000"/>
        </w:rPr>
        <w:t xml:space="preserve">. </w:t>
      </w:r>
    </w:p>
    <w:p w14:paraId="308B5C38" w14:textId="5F93C9F0" w:rsidR="002C456E" w:rsidRPr="009D1071" w:rsidRDefault="002C456E" w:rsidP="362B3576">
      <w:pPr>
        <w:spacing w:after="0" w:line="240" w:lineRule="auto"/>
        <w:rPr>
          <w:rFonts w:ascii="Aptos" w:eastAsia="Aptos" w:hAnsi="Aptos" w:cs="Aptos"/>
          <w:b/>
          <w:bCs/>
          <w:color w:val="000000"/>
        </w:rPr>
      </w:pPr>
    </w:p>
    <w:p w14:paraId="58AABF2C" w14:textId="10242664" w:rsidR="002C456E" w:rsidRPr="00B300A4" w:rsidRDefault="002C456E" w:rsidP="51CE24A5">
      <w:pPr>
        <w:spacing w:after="0" w:line="240" w:lineRule="auto"/>
      </w:pPr>
      <w:r>
        <w:br w:type="page"/>
      </w:r>
    </w:p>
    <w:p w14:paraId="0122605D" w14:textId="58D672AE" w:rsidR="002C456E" w:rsidRPr="009D1071" w:rsidRDefault="28EF5ECC" w:rsidP="362B3576">
      <w:pPr>
        <w:spacing w:after="0" w:line="240" w:lineRule="auto"/>
        <w:rPr>
          <w:rFonts w:ascii="Aptos" w:eastAsia="Aptos" w:hAnsi="Aptos" w:cs="Aptos"/>
          <w:color w:val="000000"/>
        </w:rPr>
      </w:pPr>
      <w:r w:rsidRPr="009D1071">
        <w:rPr>
          <w:rFonts w:ascii="Aptos" w:eastAsia="Aptos" w:hAnsi="Aptos" w:cs="Aptos"/>
          <w:b/>
          <w:bCs/>
          <w:color w:val="000000"/>
        </w:rPr>
        <w:t>Documentation:</w:t>
      </w:r>
    </w:p>
    <w:p w14:paraId="3405A2D6" w14:textId="680AD824" w:rsidR="002C456E" w:rsidRPr="00B300A4" w:rsidRDefault="55256AF0" w:rsidP="51CE24A5">
      <w:pPr>
        <w:spacing w:after="0" w:line="240" w:lineRule="auto"/>
        <w:rPr>
          <w:rFonts w:ascii="Aptos" w:eastAsia="Aptos" w:hAnsi="Aptos" w:cs="Aptos"/>
          <w:highlight w:val="yellow"/>
        </w:rPr>
      </w:pPr>
      <w:r w:rsidRPr="3D147CCA">
        <w:rPr>
          <w:rFonts w:ascii="Aptos" w:eastAsia="Aptos" w:hAnsi="Aptos" w:cs="Aptos"/>
        </w:rPr>
        <w:t xml:space="preserve">The pharmacist will document information about each prescription order that is modified to a 90-day supply. The following information will be documented and communicated to the prescribing physician when requested </w:t>
      </w:r>
      <w:r w:rsidRPr="3D147CCA">
        <w:rPr>
          <w:rFonts w:ascii="Aptos" w:eastAsia="Aptos" w:hAnsi="Aptos" w:cs="Aptos"/>
          <w:b/>
          <w:bCs/>
          <w:i/>
          <w:iCs/>
        </w:rPr>
        <w:t xml:space="preserve">(or insert frequency here). </w:t>
      </w:r>
    </w:p>
    <w:p w14:paraId="08A20781" w14:textId="2D7BAB18" w:rsidR="002C456E" w:rsidRPr="009D1071" w:rsidRDefault="55256AF0" w:rsidP="51CE24A5">
      <w:pPr>
        <w:pStyle w:val="ListParagraph"/>
        <w:numPr>
          <w:ilvl w:val="0"/>
          <w:numId w:val="9"/>
        </w:numPr>
        <w:spacing w:after="0" w:line="240" w:lineRule="auto"/>
        <w:rPr>
          <w:rFonts w:ascii="Aptos" w:eastAsia="Aptos" w:hAnsi="Aptos" w:cs="Aptos"/>
          <w:color w:val="000000"/>
        </w:rPr>
      </w:pPr>
      <w:r w:rsidRPr="009D1071">
        <w:rPr>
          <w:rFonts w:ascii="Aptos" w:eastAsia="Aptos" w:hAnsi="Aptos" w:cs="Aptos"/>
          <w:color w:val="000000"/>
        </w:rPr>
        <w:t>Patient name</w:t>
      </w:r>
    </w:p>
    <w:p w14:paraId="34D995B7" w14:textId="7947CAA6" w:rsidR="002C456E" w:rsidRPr="009D1071" w:rsidRDefault="55256AF0" w:rsidP="51CE24A5">
      <w:pPr>
        <w:pStyle w:val="ListParagraph"/>
        <w:numPr>
          <w:ilvl w:val="0"/>
          <w:numId w:val="9"/>
        </w:numPr>
        <w:spacing w:after="0" w:line="240" w:lineRule="auto"/>
        <w:rPr>
          <w:rFonts w:ascii="Aptos" w:eastAsia="Aptos" w:hAnsi="Aptos" w:cs="Aptos"/>
          <w:color w:val="000000"/>
        </w:rPr>
      </w:pPr>
      <w:r w:rsidRPr="009D1071">
        <w:rPr>
          <w:rFonts w:ascii="Aptos" w:eastAsia="Aptos" w:hAnsi="Aptos" w:cs="Aptos"/>
          <w:color w:val="000000"/>
        </w:rPr>
        <w:t>Prescription number</w:t>
      </w:r>
    </w:p>
    <w:p w14:paraId="6CC0F52A" w14:textId="5390D54D" w:rsidR="002C456E" w:rsidRPr="009D1071" w:rsidRDefault="55256AF0" w:rsidP="51CE24A5">
      <w:pPr>
        <w:pStyle w:val="ListParagraph"/>
        <w:numPr>
          <w:ilvl w:val="0"/>
          <w:numId w:val="9"/>
        </w:numPr>
        <w:spacing w:after="0" w:line="240" w:lineRule="auto"/>
        <w:rPr>
          <w:rFonts w:ascii="Aptos" w:eastAsia="Aptos" w:hAnsi="Aptos" w:cs="Aptos"/>
          <w:color w:val="000000"/>
        </w:rPr>
      </w:pPr>
      <w:r w:rsidRPr="009D1071">
        <w:rPr>
          <w:rFonts w:ascii="Aptos" w:eastAsia="Aptos" w:hAnsi="Aptos" w:cs="Aptos"/>
          <w:color w:val="000000"/>
        </w:rPr>
        <w:t>Medication name</w:t>
      </w:r>
    </w:p>
    <w:p w14:paraId="35676878" w14:textId="1E09A070" w:rsidR="002C456E" w:rsidRPr="009D1071" w:rsidRDefault="55256AF0" w:rsidP="51CE24A5">
      <w:pPr>
        <w:pStyle w:val="ListParagraph"/>
        <w:numPr>
          <w:ilvl w:val="0"/>
          <w:numId w:val="9"/>
        </w:numPr>
        <w:spacing w:after="0" w:line="240" w:lineRule="auto"/>
        <w:rPr>
          <w:rFonts w:ascii="Aptos" w:eastAsia="Aptos" w:hAnsi="Aptos" w:cs="Aptos"/>
          <w:color w:val="000000"/>
        </w:rPr>
      </w:pPr>
      <w:r w:rsidRPr="009D1071">
        <w:rPr>
          <w:rFonts w:ascii="Aptos" w:eastAsia="Aptos" w:hAnsi="Aptos" w:cs="Aptos"/>
          <w:color w:val="000000"/>
        </w:rPr>
        <w:t xml:space="preserve">Medication adherence information </w:t>
      </w:r>
      <w:r w:rsidRPr="51CE24A5">
        <w:rPr>
          <w:rFonts w:ascii="Aptos" w:eastAsia="Aptos" w:hAnsi="Aptos" w:cs="Aptos"/>
        </w:rPr>
        <w:t xml:space="preserve">(perhaps MPR, </w:t>
      </w:r>
      <w:r w:rsidR="009D1071">
        <w:rPr>
          <w:rFonts w:ascii="Aptos" w:eastAsia="Aptos" w:hAnsi="Aptos" w:cs="Aptos"/>
        </w:rPr>
        <w:t>PDC</w:t>
      </w:r>
      <w:r w:rsidRPr="51CE24A5">
        <w:rPr>
          <w:rFonts w:ascii="Aptos" w:eastAsia="Aptos" w:hAnsi="Aptos" w:cs="Aptos"/>
        </w:rPr>
        <w:t>)</w:t>
      </w:r>
    </w:p>
    <w:p w14:paraId="6681819D" w14:textId="06F55D3A" w:rsidR="002C456E" w:rsidRPr="009D1071" w:rsidRDefault="55256AF0" w:rsidP="51CE24A5">
      <w:pPr>
        <w:pStyle w:val="ListParagraph"/>
        <w:numPr>
          <w:ilvl w:val="0"/>
          <w:numId w:val="9"/>
        </w:numPr>
        <w:spacing w:after="0" w:line="240" w:lineRule="auto"/>
        <w:rPr>
          <w:rFonts w:ascii="Aptos" w:eastAsia="Aptos" w:hAnsi="Aptos" w:cs="Aptos"/>
          <w:color w:val="000000"/>
        </w:rPr>
      </w:pPr>
      <w:r w:rsidRPr="009D1071">
        <w:rPr>
          <w:rFonts w:ascii="Aptos" w:eastAsia="Aptos" w:hAnsi="Aptos" w:cs="Aptos"/>
          <w:color w:val="000000"/>
        </w:rPr>
        <w:t>Any other information requested by physician</w:t>
      </w:r>
      <w:r w:rsidR="28EF5ECC" w:rsidRPr="009D1071">
        <w:rPr>
          <w:rFonts w:ascii="Aptos" w:eastAsia="Aptos" w:hAnsi="Aptos" w:cs="Aptos"/>
          <w:color w:val="000000"/>
        </w:rPr>
        <w:t xml:space="preserve"> </w:t>
      </w:r>
    </w:p>
    <w:p w14:paraId="1DE66D99" w14:textId="7472AE80" w:rsidR="28EF5ECC" w:rsidRPr="009D1071" w:rsidRDefault="28EF5ECC" w:rsidP="3D147CCA">
      <w:pPr>
        <w:spacing w:after="0" w:line="240" w:lineRule="auto"/>
        <w:ind w:left="360"/>
        <w:rPr>
          <w:rFonts w:ascii="Aptos" w:eastAsia="Aptos" w:hAnsi="Aptos" w:cs="Aptos"/>
          <w:color w:val="000000"/>
        </w:rPr>
      </w:pPr>
      <w:r w:rsidRPr="009D1071">
        <w:rPr>
          <w:rFonts w:ascii="Aptos" w:eastAsia="Aptos" w:hAnsi="Aptos" w:cs="Aptos"/>
          <w:i/>
          <w:iCs/>
          <w:color w:val="000000"/>
          <w:u w:val="single"/>
        </w:rPr>
        <w:t>Note: documentation requirements may vary by setting and payer</w:t>
      </w:r>
    </w:p>
    <w:p w14:paraId="2E9384CD" w14:textId="78468FB8" w:rsidR="3D147CCA" w:rsidRPr="009D1071" w:rsidRDefault="3D147CCA" w:rsidP="3D147CCA">
      <w:pPr>
        <w:spacing w:after="0" w:line="240" w:lineRule="auto"/>
        <w:ind w:left="360"/>
        <w:rPr>
          <w:rFonts w:ascii="Aptos" w:eastAsia="Aptos" w:hAnsi="Aptos" w:cs="Aptos"/>
          <w:i/>
          <w:iCs/>
          <w:color w:val="000000"/>
          <w:u w:val="single"/>
        </w:rPr>
      </w:pPr>
    </w:p>
    <w:p w14:paraId="0C606854" w14:textId="250E9BAA" w:rsidR="002C456E" w:rsidRPr="009D1071" w:rsidRDefault="28EF5ECC" w:rsidP="3D147CCA">
      <w:pPr>
        <w:spacing w:after="0" w:line="240" w:lineRule="auto"/>
        <w:rPr>
          <w:rFonts w:ascii="Aptos" w:eastAsia="Aptos" w:hAnsi="Aptos" w:cs="Aptos"/>
          <w:color w:val="000000"/>
        </w:rPr>
      </w:pPr>
      <w:r w:rsidRPr="009D1071">
        <w:rPr>
          <w:rFonts w:ascii="Aptos" w:eastAsia="Aptos" w:hAnsi="Aptos" w:cs="Aptos"/>
          <w:color w:val="000000"/>
        </w:rPr>
        <w:t xml:space="preserve">Authorized provider will be notified </w:t>
      </w:r>
      <w:r w:rsidR="3096A503" w:rsidRPr="009D1071">
        <w:rPr>
          <w:rFonts w:ascii="Aptos" w:eastAsia="Aptos" w:hAnsi="Aptos" w:cs="Aptos"/>
          <w:color w:val="000000"/>
        </w:rPr>
        <w:t xml:space="preserve">every </w:t>
      </w:r>
      <w:r w:rsidR="4281E848" w:rsidRPr="009D1071">
        <w:rPr>
          <w:rFonts w:ascii="Aptos" w:eastAsia="Aptos" w:hAnsi="Aptos" w:cs="Aptos"/>
          <w:b/>
          <w:bCs/>
          <w:i/>
          <w:iCs/>
          <w:color w:val="000000"/>
        </w:rPr>
        <w:t>[</w:t>
      </w:r>
      <w:r w:rsidR="3096A503" w:rsidRPr="009D1071">
        <w:rPr>
          <w:rFonts w:ascii="Aptos" w:eastAsia="Aptos" w:hAnsi="Aptos" w:cs="Aptos"/>
          <w:b/>
          <w:bCs/>
          <w:i/>
          <w:iCs/>
          <w:color w:val="000000"/>
        </w:rPr>
        <w:t xml:space="preserve">xx </w:t>
      </w:r>
      <w:proofErr w:type="gramStart"/>
      <w:r w:rsidR="3096A503" w:rsidRPr="009D1071">
        <w:rPr>
          <w:rFonts w:ascii="Aptos" w:eastAsia="Aptos" w:hAnsi="Aptos" w:cs="Aptos"/>
          <w:b/>
          <w:bCs/>
          <w:i/>
          <w:iCs/>
          <w:color w:val="000000"/>
        </w:rPr>
        <w:t>months</w:t>
      </w:r>
      <w:proofErr w:type="gramEnd"/>
      <w:r w:rsidR="45399867" w:rsidRPr="009D1071">
        <w:rPr>
          <w:rFonts w:ascii="Aptos" w:eastAsia="Aptos" w:hAnsi="Aptos" w:cs="Aptos"/>
          <w:b/>
          <w:bCs/>
          <w:i/>
          <w:iCs/>
          <w:color w:val="000000"/>
        </w:rPr>
        <w:t>]</w:t>
      </w:r>
      <w:r w:rsidRPr="009D1071">
        <w:rPr>
          <w:rFonts w:ascii="Aptos" w:eastAsia="Aptos" w:hAnsi="Aptos" w:cs="Aptos"/>
          <w:color w:val="000000"/>
        </w:rPr>
        <w:t xml:space="preserve">: </w:t>
      </w:r>
    </w:p>
    <w:p w14:paraId="56469FB2" w14:textId="2B01004A" w:rsidR="002C456E" w:rsidRPr="00B300A4" w:rsidRDefault="5C020BCE" w:rsidP="51CE24A5">
      <w:pPr>
        <w:pStyle w:val="ListParagraph"/>
        <w:numPr>
          <w:ilvl w:val="0"/>
          <w:numId w:val="8"/>
        </w:numPr>
        <w:spacing w:after="0" w:line="240" w:lineRule="auto"/>
        <w:rPr>
          <w:rFonts w:ascii="Aptos" w:eastAsia="Aptos" w:hAnsi="Aptos" w:cs="Aptos"/>
        </w:rPr>
      </w:pPr>
      <w:r w:rsidRPr="51CE24A5">
        <w:rPr>
          <w:rFonts w:ascii="Aptos" w:eastAsia="Aptos" w:hAnsi="Aptos" w:cs="Aptos"/>
        </w:rPr>
        <w:t xml:space="preserve">Number of patients who receive </w:t>
      </w:r>
      <w:r w:rsidR="5A123E95" w:rsidRPr="51CE24A5">
        <w:rPr>
          <w:rFonts w:ascii="Aptos" w:eastAsia="Aptos" w:hAnsi="Aptos" w:cs="Aptos"/>
        </w:rPr>
        <w:t>90-day</w:t>
      </w:r>
      <w:r w:rsidRPr="51CE24A5">
        <w:rPr>
          <w:rFonts w:ascii="Aptos" w:eastAsia="Aptos" w:hAnsi="Aptos" w:cs="Aptos"/>
        </w:rPr>
        <w:t xml:space="preserve"> medication supplies through this agreement</w:t>
      </w:r>
    </w:p>
    <w:p w14:paraId="6D3CEA77" w14:textId="78C5D881" w:rsidR="002C456E" w:rsidRPr="00B300A4" w:rsidRDefault="5C020BCE" w:rsidP="51CE24A5">
      <w:pPr>
        <w:pStyle w:val="ListParagraph"/>
        <w:numPr>
          <w:ilvl w:val="0"/>
          <w:numId w:val="8"/>
        </w:numPr>
        <w:spacing w:after="0" w:line="240" w:lineRule="auto"/>
        <w:rPr>
          <w:rFonts w:ascii="Aptos" w:eastAsia="Aptos" w:hAnsi="Aptos" w:cs="Aptos"/>
        </w:rPr>
      </w:pPr>
      <w:r w:rsidRPr="51CE24A5">
        <w:rPr>
          <w:rFonts w:ascii="Aptos" w:eastAsia="Aptos" w:hAnsi="Aptos" w:cs="Aptos"/>
        </w:rPr>
        <w:t xml:space="preserve">Top five medications that are being provided as a </w:t>
      </w:r>
      <w:r w:rsidR="63791ECF" w:rsidRPr="51CE24A5">
        <w:rPr>
          <w:rFonts w:ascii="Aptos" w:eastAsia="Aptos" w:hAnsi="Aptos" w:cs="Aptos"/>
        </w:rPr>
        <w:t>90-day</w:t>
      </w:r>
      <w:r w:rsidRPr="51CE24A5">
        <w:rPr>
          <w:rFonts w:ascii="Aptos" w:eastAsia="Aptos" w:hAnsi="Aptos" w:cs="Aptos"/>
        </w:rPr>
        <w:t xml:space="preserve"> supply</w:t>
      </w:r>
    </w:p>
    <w:p w14:paraId="25B07D48" w14:textId="58A0C855" w:rsidR="002C456E" w:rsidRPr="00B300A4" w:rsidRDefault="5C020BCE" w:rsidP="51CE24A5">
      <w:pPr>
        <w:pStyle w:val="ListParagraph"/>
        <w:numPr>
          <w:ilvl w:val="0"/>
          <w:numId w:val="8"/>
        </w:numPr>
        <w:spacing w:after="0" w:line="240" w:lineRule="auto"/>
        <w:rPr>
          <w:rFonts w:ascii="Aptos" w:eastAsia="Aptos" w:hAnsi="Aptos" w:cs="Aptos"/>
        </w:rPr>
      </w:pPr>
      <w:r w:rsidRPr="51CE24A5">
        <w:rPr>
          <w:rFonts w:ascii="Aptos" w:eastAsia="Aptos" w:hAnsi="Aptos" w:cs="Aptos"/>
        </w:rPr>
        <w:t>Any cost-savings realized for patients</w:t>
      </w:r>
    </w:p>
    <w:p w14:paraId="6FD70CC1" w14:textId="1327A420" w:rsidR="002C456E" w:rsidRPr="009D1071" w:rsidRDefault="002C456E" w:rsidP="51CE24A5">
      <w:pPr>
        <w:spacing w:after="0" w:line="240" w:lineRule="auto"/>
        <w:rPr>
          <w:rFonts w:ascii="Aptos" w:eastAsia="Aptos" w:hAnsi="Aptos" w:cs="Aptos"/>
          <w:color w:val="000000"/>
        </w:rPr>
      </w:pPr>
    </w:p>
    <w:p w14:paraId="4393147B" w14:textId="1F8D5D8F" w:rsidR="002C456E" w:rsidRPr="009D1071" w:rsidRDefault="28EF5ECC" w:rsidP="51CE24A5">
      <w:pPr>
        <w:spacing w:after="0" w:line="240" w:lineRule="auto"/>
        <w:rPr>
          <w:rFonts w:ascii="Aptos" w:eastAsia="Aptos" w:hAnsi="Aptos" w:cs="Aptos"/>
          <w:color w:val="000000"/>
        </w:rPr>
      </w:pPr>
      <w:r w:rsidRPr="009D1071">
        <w:rPr>
          <w:rFonts w:ascii="Aptos" w:eastAsia="Aptos" w:hAnsi="Aptos" w:cs="Aptos"/>
          <w:b/>
          <w:bCs/>
          <w:color w:val="000000"/>
        </w:rPr>
        <w:t>Compliance:</w:t>
      </w:r>
      <w:r w:rsidRPr="009D1071">
        <w:rPr>
          <w:rFonts w:ascii="Aptos" w:eastAsia="Aptos" w:hAnsi="Aptos" w:cs="Aptos"/>
          <w:color w:val="000000"/>
        </w:rPr>
        <w:t xml:space="preserve"> </w:t>
      </w:r>
    </w:p>
    <w:p w14:paraId="12EB3324" w14:textId="0BA3DC58" w:rsidR="002C456E" w:rsidRPr="009D1071" w:rsidRDefault="28EF5ECC" w:rsidP="51CE24A5">
      <w:pPr>
        <w:spacing w:after="0" w:line="240" w:lineRule="auto"/>
        <w:rPr>
          <w:rFonts w:ascii="Aptos" w:eastAsia="Aptos" w:hAnsi="Aptos" w:cs="Aptos"/>
          <w:color w:val="000000"/>
        </w:rPr>
      </w:pPr>
      <w:r w:rsidRPr="009D1071">
        <w:rPr>
          <w:rFonts w:ascii="Aptos" w:eastAsia="Aptos" w:hAnsi="Aptos" w:cs="Aptos"/>
          <w:color w:val="000000"/>
        </w:rPr>
        <w:t>Compliance with this CPA may be monitored through:</w:t>
      </w:r>
    </w:p>
    <w:p w14:paraId="2210F066" w14:textId="07491653" w:rsidR="002C456E" w:rsidRPr="00B300A4" w:rsidRDefault="28EF5ECC" w:rsidP="51CE24A5">
      <w:pPr>
        <w:pStyle w:val="ListParagraph"/>
        <w:numPr>
          <w:ilvl w:val="0"/>
          <w:numId w:val="7"/>
        </w:numPr>
        <w:rPr>
          <w:rFonts w:ascii="Aptos" w:eastAsia="Aptos" w:hAnsi="Aptos" w:cs="Aptos"/>
        </w:rPr>
      </w:pPr>
      <w:r w:rsidRPr="009D1071">
        <w:rPr>
          <w:rFonts w:ascii="Aptos" w:eastAsia="Aptos" w:hAnsi="Aptos" w:cs="Aptos"/>
          <w:b/>
          <w:bCs/>
          <w:color w:val="000000"/>
        </w:rPr>
        <w:t>Chart Reviews</w:t>
      </w:r>
      <w:r w:rsidR="4D11550F" w:rsidRPr="009D1071">
        <w:rPr>
          <w:rFonts w:ascii="Aptos" w:eastAsia="Aptos" w:hAnsi="Aptos" w:cs="Aptos"/>
          <w:b/>
          <w:bCs/>
          <w:color w:val="000000"/>
        </w:rPr>
        <w:t xml:space="preserve"> and Subsequent Fills</w:t>
      </w:r>
      <w:r w:rsidRPr="009D1071">
        <w:rPr>
          <w:rFonts w:ascii="Aptos" w:eastAsia="Aptos" w:hAnsi="Aptos" w:cs="Aptos"/>
          <w:b/>
          <w:bCs/>
          <w:color w:val="000000"/>
        </w:rPr>
        <w:t>:</w:t>
      </w:r>
      <w:r w:rsidRPr="009D1071">
        <w:rPr>
          <w:rFonts w:ascii="Aptos" w:eastAsia="Aptos" w:hAnsi="Aptos" w:cs="Aptos"/>
          <w:color w:val="000000"/>
        </w:rPr>
        <w:t xml:space="preserve"> </w:t>
      </w:r>
      <w:r w:rsidR="0A1DC8B9" w:rsidRPr="009D1071">
        <w:rPr>
          <w:rFonts w:ascii="Aptos" w:eastAsia="Aptos" w:hAnsi="Aptos" w:cs="Aptos"/>
          <w:color w:val="000000"/>
        </w:rPr>
        <w:t>Assess medication adherence. I</w:t>
      </w:r>
      <w:r w:rsidR="0A1DC8B9" w:rsidRPr="3D147CCA">
        <w:rPr>
          <w:rFonts w:ascii="Aptos" w:eastAsia="Aptos" w:hAnsi="Aptos" w:cs="Aptos"/>
        </w:rPr>
        <w:t xml:space="preserve">f adherence falls below </w:t>
      </w:r>
      <w:r w:rsidR="0A1DC8B9" w:rsidRPr="3D147CCA">
        <w:rPr>
          <w:rFonts w:ascii="Aptos" w:eastAsia="Aptos" w:hAnsi="Aptos" w:cs="Aptos"/>
          <w:b/>
          <w:bCs/>
          <w:i/>
          <w:iCs/>
        </w:rPr>
        <w:t xml:space="preserve">[insert criteria MPR, </w:t>
      </w:r>
      <w:r w:rsidR="009D1071">
        <w:rPr>
          <w:rFonts w:ascii="Aptos" w:eastAsia="Aptos" w:hAnsi="Aptos" w:cs="Aptos"/>
          <w:b/>
          <w:bCs/>
          <w:i/>
          <w:iCs/>
        </w:rPr>
        <w:t>PDC</w:t>
      </w:r>
      <w:r w:rsidR="0A1DC8B9" w:rsidRPr="3D147CCA">
        <w:rPr>
          <w:rFonts w:ascii="Aptos" w:eastAsia="Aptos" w:hAnsi="Aptos" w:cs="Aptos"/>
          <w:b/>
          <w:bCs/>
          <w:i/>
          <w:iCs/>
        </w:rPr>
        <w:t xml:space="preserve"> here]</w:t>
      </w:r>
      <w:r w:rsidR="0A1DC8B9" w:rsidRPr="3D147CCA">
        <w:rPr>
          <w:rFonts w:ascii="Aptos" w:eastAsia="Aptos" w:hAnsi="Aptos" w:cs="Aptos"/>
        </w:rPr>
        <w:t xml:space="preserve">, the pharmacist will no longer fill the prescription for the 90-day supply until they discuss the medication order with the prescribing physician.  In the case of a dose change, the pharmacist will not fill the medication for 90 days until the patient remains on the same dose for </w:t>
      </w:r>
      <w:r w:rsidR="7D7250A0" w:rsidRPr="3D147CCA">
        <w:rPr>
          <w:rFonts w:ascii="Aptos" w:eastAsia="Aptos" w:hAnsi="Aptos" w:cs="Aptos"/>
          <w:b/>
          <w:bCs/>
          <w:i/>
          <w:iCs/>
        </w:rPr>
        <w:t>[</w:t>
      </w:r>
      <w:r w:rsidR="0A1DC8B9" w:rsidRPr="3D147CCA">
        <w:rPr>
          <w:rFonts w:ascii="Aptos" w:eastAsia="Aptos" w:hAnsi="Aptos" w:cs="Aptos"/>
          <w:b/>
          <w:bCs/>
          <w:i/>
          <w:iCs/>
        </w:rPr>
        <w:t>xx months</w:t>
      </w:r>
      <w:r w:rsidR="08D1D6B1" w:rsidRPr="3D147CCA">
        <w:rPr>
          <w:rFonts w:ascii="Aptos" w:eastAsia="Aptos" w:hAnsi="Aptos" w:cs="Aptos"/>
          <w:b/>
          <w:bCs/>
          <w:i/>
          <w:iCs/>
        </w:rPr>
        <w:t>]</w:t>
      </w:r>
      <w:r w:rsidR="0A1DC8B9" w:rsidRPr="3D147CCA">
        <w:rPr>
          <w:rFonts w:ascii="Aptos" w:eastAsia="Aptos" w:hAnsi="Aptos" w:cs="Aptos"/>
        </w:rPr>
        <w:t>.</w:t>
      </w:r>
    </w:p>
    <w:p w14:paraId="21142EB9" w14:textId="1BD15423" w:rsidR="002C456E" w:rsidRPr="009D1071" w:rsidRDefault="28EF5ECC" w:rsidP="51CE24A5">
      <w:pPr>
        <w:pStyle w:val="ListParagraph"/>
        <w:numPr>
          <w:ilvl w:val="0"/>
          <w:numId w:val="7"/>
        </w:numPr>
        <w:spacing w:after="0" w:line="240" w:lineRule="auto"/>
        <w:rPr>
          <w:rFonts w:ascii="Aptos" w:eastAsia="Aptos" w:hAnsi="Aptos" w:cs="Aptos"/>
          <w:color w:val="000000"/>
        </w:rPr>
      </w:pPr>
      <w:r w:rsidRPr="009D1071">
        <w:rPr>
          <w:rFonts w:ascii="Aptos" w:eastAsia="Aptos" w:hAnsi="Aptos" w:cs="Aptos"/>
          <w:b/>
          <w:bCs/>
          <w:color w:val="000000"/>
        </w:rPr>
        <w:t>Adverse Event Reporting:</w:t>
      </w:r>
      <w:r w:rsidRPr="009D1071">
        <w:rPr>
          <w:rFonts w:ascii="Aptos" w:eastAsia="Aptos" w:hAnsi="Aptos" w:cs="Aptos"/>
          <w:color w:val="000000"/>
        </w:rPr>
        <w:t xml:space="preserve"> Pharmacists will report any adverse drug reactions or patient concerns to the collaborating providers promptly.</w:t>
      </w:r>
    </w:p>
    <w:p w14:paraId="255797D8" w14:textId="2BC5A211" w:rsidR="3D147CCA" w:rsidRPr="009D1071" w:rsidRDefault="3D147CCA" w:rsidP="3D147CCA">
      <w:pPr>
        <w:pStyle w:val="ListParagraph"/>
        <w:spacing w:after="0" w:line="240" w:lineRule="auto"/>
        <w:rPr>
          <w:rFonts w:ascii="Aptos" w:eastAsia="Aptos" w:hAnsi="Aptos" w:cs="Aptos"/>
          <w:color w:val="000000"/>
        </w:rPr>
      </w:pPr>
    </w:p>
    <w:p w14:paraId="701E4DC1" w14:textId="77EC262E" w:rsidR="002C456E" w:rsidRPr="009D1071" w:rsidRDefault="28EF5ECC" w:rsidP="3D147CCA">
      <w:pPr>
        <w:spacing w:after="0" w:line="240" w:lineRule="auto"/>
        <w:rPr>
          <w:rFonts w:ascii="Aptos" w:eastAsia="Aptos" w:hAnsi="Aptos" w:cs="Aptos"/>
          <w:color w:val="000000"/>
        </w:rPr>
      </w:pPr>
      <w:r w:rsidRPr="009D1071">
        <w:rPr>
          <w:rFonts w:ascii="Aptos" w:eastAsia="Aptos" w:hAnsi="Aptos" w:cs="Aptos"/>
          <w:color w:val="000000"/>
        </w:rPr>
        <w:t xml:space="preserve">Pharmacist services will end if the patient </w:t>
      </w:r>
      <w:r w:rsidR="03C59A93" w:rsidRPr="009D1071">
        <w:rPr>
          <w:rFonts w:ascii="Aptos" w:eastAsia="Aptos" w:hAnsi="Aptos" w:cs="Aptos"/>
          <w:color w:val="000000"/>
        </w:rPr>
        <w:t xml:space="preserve">does not remain compliant, experiences an adverse event, </w:t>
      </w:r>
      <w:r w:rsidRPr="009D1071">
        <w:rPr>
          <w:rFonts w:ascii="Aptos" w:eastAsia="Aptos" w:hAnsi="Aptos" w:cs="Aptos"/>
          <w:color w:val="000000"/>
        </w:rPr>
        <w:t xml:space="preserve">or pharmacist care is no longer appropriate. Discontinuation of pharmacist services will be </w:t>
      </w:r>
      <w:r w:rsidR="0DCD9D56" w:rsidRPr="009D1071">
        <w:rPr>
          <w:rFonts w:ascii="Aptos" w:eastAsia="Aptos" w:hAnsi="Aptos" w:cs="Aptos"/>
          <w:color w:val="000000"/>
        </w:rPr>
        <w:t>communicated to delegating physician(s).</w:t>
      </w:r>
    </w:p>
    <w:p w14:paraId="712B51F0" w14:textId="06433EAD" w:rsidR="3D147CCA" w:rsidRPr="009D1071" w:rsidRDefault="3D147CCA" w:rsidP="3D147CCA">
      <w:pPr>
        <w:spacing w:after="0" w:line="240" w:lineRule="auto"/>
        <w:rPr>
          <w:rFonts w:ascii="Aptos" w:eastAsia="Aptos" w:hAnsi="Aptos" w:cs="Aptos"/>
          <w:color w:val="000000"/>
        </w:rPr>
      </w:pPr>
    </w:p>
    <w:p w14:paraId="443268EF" w14:textId="7F6D3F64" w:rsidR="002C456E" w:rsidRPr="00B300A4" w:rsidRDefault="28EF5ECC" w:rsidP="362B3576">
      <w:pPr>
        <w:tabs>
          <w:tab w:val="left" w:pos="3837"/>
        </w:tabs>
        <w:spacing w:after="0" w:line="240" w:lineRule="auto"/>
      </w:pPr>
      <w:r w:rsidRPr="009D1071">
        <w:rPr>
          <w:rFonts w:ascii="Aptos" w:eastAsia="Aptos" w:hAnsi="Aptos" w:cs="Aptos"/>
          <w:b/>
          <w:bCs/>
          <w:color w:val="000000"/>
        </w:rPr>
        <w:t>References (if applicable):</w:t>
      </w:r>
    </w:p>
    <w:p w14:paraId="280CB675" w14:textId="308D6C1A" w:rsidR="362B3576" w:rsidRPr="009D1071" w:rsidRDefault="362B3576" w:rsidP="362B3576">
      <w:pPr>
        <w:tabs>
          <w:tab w:val="left" w:pos="3837"/>
        </w:tabs>
        <w:spacing w:after="0" w:line="240" w:lineRule="auto"/>
        <w:rPr>
          <w:rFonts w:ascii="Aptos" w:eastAsia="Aptos" w:hAnsi="Aptos" w:cs="Aptos"/>
          <w:b/>
          <w:bCs/>
          <w:color w:val="000000"/>
        </w:rPr>
      </w:pPr>
    </w:p>
    <w:p w14:paraId="3EA4D708" w14:textId="3EB471D0" w:rsidR="002C456E" w:rsidRPr="009D1071" w:rsidRDefault="362B3576" w:rsidP="00047DD5">
      <w:pPr>
        <w:rPr>
          <w:rFonts w:ascii="Aptos" w:eastAsia="Aptos" w:hAnsi="Aptos" w:cs="Aptos"/>
          <w:color w:val="000000"/>
        </w:rPr>
      </w:pPr>
      <w:r>
        <w:br w:type="page"/>
      </w:r>
      <w:r w:rsidR="28EF5ECC" w:rsidRPr="009D1071">
        <w:rPr>
          <w:rFonts w:ascii="Aptos" w:eastAsia="Aptos" w:hAnsi="Aptos" w:cs="Aptos"/>
          <w:b/>
          <w:bCs/>
          <w:color w:val="000000"/>
        </w:rPr>
        <w:lastRenderedPageBreak/>
        <w:t>Signatures:</w:t>
      </w:r>
    </w:p>
    <w:p w14:paraId="1991F205" w14:textId="6D214470" w:rsidR="002C456E" w:rsidRPr="009D1071" w:rsidRDefault="28EF5ECC" w:rsidP="51CE24A5">
      <w:pPr>
        <w:spacing w:after="120" w:line="240" w:lineRule="auto"/>
        <w:rPr>
          <w:rFonts w:ascii="Aptos" w:eastAsia="Aptos" w:hAnsi="Aptos" w:cs="Aptos"/>
          <w:color w:val="000000"/>
        </w:rPr>
      </w:pPr>
      <w:r w:rsidRPr="009D1071">
        <w:rPr>
          <w:rFonts w:ascii="Aptos" w:eastAsia="Aptos" w:hAnsi="Aptos" w:cs="Aptos"/>
          <w:i/>
          <w:iCs/>
          <w:color w:val="000000"/>
        </w:rPr>
        <w:t>Select one or the other based on which option was selected above.</w:t>
      </w:r>
    </w:p>
    <w:p w14:paraId="3E3B0D77" w14:textId="00B83D1B" w:rsidR="002C456E" w:rsidRPr="009D1071" w:rsidRDefault="28EF5ECC" w:rsidP="51CE24A5">
      <w:pPr>
        <w:pStyle w:val="ListParagraph"/>
        <w:numPr>
          <w:ilvl w:val="0"/>
          <w:numId w:val="5"/>
        </w:numPr>
        <w:spacing w:after="0" w:line="240" w:lineRule="auto"/>
        <w:rPr>
          <w:rFonts w:ascii="Aptos" w:eastAsia="Aptos" w:hAnsi="Aptos" w:cs="Aptos"/>
          <w:color w:val="000000"/>
        </w:rPr>
      </w:pPr>
      <w:r w:rsidRPr="009D1071">
        <w:rPr>
          <w:rFonts w:ascii="Aptos" w:eastAsia="Aptos" w:hAnsi="Aptos" w:cs="Aptos"/>
          <w:color w:val="000000"/>
        </w:rPr>
        <w:t xml:space="preserve">Signature and Date of Physician or Organization’s Medical Committee Representative Delegating Services: </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4A0" w:firstRow="1" w:lastRow="0" w:firstColumn="1" w:lastColumn="0" w:noHBand="0" w:noVBand="1"/>
      </w:tblPr>
      <w:tblGrid>
        <w:gridCol w:w="4745"/>
        <w:gridCol w:w="770"/>
        <w:gridCol w:w="4895"/>
      </w:tblGrid>
      <w:tr w:rsidR="51CE24A5" w14:paraId="4ADE0960" w14:textId="77777777" w:rsidTr="009D1071">
        <w:trPr>
          <w:trHeight w:val="795"/>
        </w:trPr>
        <w:tc>
          <w:tcPr>
            <w:tcW w:w="4745" w:type="dxa"/>
            <w:tcMar>
              <w:left w:w="105" w:type="dxa"/>
              <w:right w:w="105" w:type="dxa"/>
            </w:tcMar>
          </w:tcPr>
          <w:p w14:paraId="5767D49C" w14:textId="21105E05" w:rsidR="51CE24A5" w:rsidRPr="009D1071" w:rsidRDefault="51CE24A5" w:rsidP="009D1071">
            <w:pPr>
              <w:spacing w:after="120" w:line="259" w:lineRule="auto"/>
              <w:rPr>
                <w:rFonts w:ascii="Aptos" w:eastAsia="Aptos" w:hAnsi="Aptos" w:cs="Aptos"/>
              </w:rPr>
            </w:pPr>
            <w:r w:rsidRPr="009D1071">
              <w:rPr>
                <w:rFonts w:ascii="Aptos" w:eastAsia="Aptos" w:hAnsi="Aptos" w:cs="Aptos"/>
                <w:b/>
                <w:bCs/>
              </w:rPr>
              <w:t>Signature and Date of Physician Delegating Services:</w:t>
            </w:r>
            <w:r w:rsidRPr="009D1071">
              <w:rPr>
                <w:rFonts w:ascii="Aptos" w:eastAsia="Aptos" w:hAnsi="Aptos" w:cs="Aptos"/>
              </w:rPr>
              <w:t xml:space="preserve"> </w:t>
            </w:r>
          </w:p>
          <w:p w14:paraId="18F56427" w14:textId="2754F07C" w:rsidR="51CE24A5" w:rsidRPr="009D1071" w:rsidRDefault="51CE24A5" w:rsidP="009D1071">
            <w:pPr>
              <w:spacing w:line="259" w:lineRule="auto"/>
              <w:ind w:left="720"/>
              <w:rPr>
                <w:rFonts w:ascii="Baguet Script" w:eastAsia="Baguet Script" w:hAnsi="Baguet Script" w:cs="Baguet Script"/>
              </w:rPr>
            </w:pPr>
            <w:r w:rsidRPr="009D1071">
              <w:rPr>
                <w:rFonts w:ascii="Baguet Script" w:eastAsia="Baguet Script" w:hAnsi="Baguet Script" w:cs="Baguet Script"/>
                <w:i/>
                <w:iCs/>
              </w:rPr>
              <w:t>Goldy Gopher       8/1/2025</w:t>
            </w:r>
          </w:p>
          <w:p w14:paraId="72B0109C" w14:textId="07CE6E13" w:rsidR="51CE24A5" w:rsidRPr="009D1071" w:rsidRDefault="51CE24A5" w:rsidP="51CE24A5">
            <w:pPr>
              <w:rPr>
                <w:rFonts w:ascii="Aptos" w:eastAsia="Aptos" w:hAnsi="Aptos" w:cs="Aptos"/>
              </w:rPr>
            </w:pPr>
          </w:p>
        </w:tc>
        <w:tc>
          <w:tcPr>
            <w:tcW w:w="770" w:type="dxa"/>
            <w:tcMar>
              <w:left w:w="105" w:type="dxa"/>
              <w:right w:w="105" w:type="dxa"/>
            </w:tcMar>
          </w:tcPr>
          <w:p w14:paraId="2F10F386" w14:textId="667B3758" w:rsidR="51CE24A5" w:rsidRPr="009D1071" w:rsidRDefault="51CE24A5" w:rsidP="009D1071">
            <w:pPr>
              <w:jc w:val="center"/>
              <w:rPr>
                <w:rFonts w:ascii="Aptos" w:eastAsia="Aptos" w:hAnsi="Aptos" w:cs="Aptos"/>
                <w:b/>
                <w:bCs/>
                <w:u w:val="single"/>
              </w:rPr>
            </w:pPr>
          </w:p>
          <w:p w14:paraId="6AAD7D53" w14:textId="129C60A1" w:rsidR="24C357BC" w:rsidRPr="009D1071" w:rsidRDefault="24C357BC" w:rsidP="009D1071">
            <w:pPr>
              <w:jc w:val="center"/>
              <w:rPr>
                <w:rFonts w:ascii="Aptos" w:eastAsia="Aptos" w:hAnsi="Aptos" w:cs="Aptos"/>
              </w:rPr>
            </w:pPr>
            <w:r w:rsidRPr="009D1071">
              <w:rPr>
                <w:rFonts w:ascii="Aptos" w:eastAsia="Aptos" w:hAnsi="Aptos" w:cs="Aptos"/>
                <w:b/>
                <w:bCs/>
              </w:rPr>
              <w:t xml:space="preserve">            </w:t>
            </w:r>
            <w:r w:rsidRPr="009D1071">
              <w:rPr>
                <w:rFonts w:ascii="Aptos" w:eastAsia="Aptos" w:hAnsi="Aptos" w:cs="Aptos"/>
                <w:b/>
                <w:bCs/>
                <w:u w:val="single"/>
              </w:rPr>
              <w:t>OR</w:t>
            </w:r>
          </w:p>
        </w:tc>
        <w:tc>
          <w:tcPr>
            <w:tcW w:w="4895" w:type="dxa"/>
            <w:tcMar>
              <w:left w:w="105" w:type="dxa"/>
              <w:right w:w="105" w:type="dxa"/>
            </w:tcMar>
          </w:tcPr>
          <w:p w14:paraId="5A116CB1" w14:textId="265670C3" w:rsidR="51CE24A5" w:rsidRPr="009D1071" w:rsidRDefault="51CE24A5" w:rsidP="009D1071">
            <w:pPr>
              <w:spacing w:after="120"/>
              <w:rPr>
                <w:rFonts w:ascii="Aptos" w:eastAsia="Aptos" w:hAnsi="Aptos" w:cs="Aptos"/>
              </w:rPr>
            </w:pPr>
            <w:r w:rsidRPr="009D1071">
              <w:rPr>
                <w:rFonts w:ascii="Aptos" w:eastAsia="Aptos" w:hAnsi="Aptos" w:cs="Aptos"/>
                <w:b/>
                <w:bCs/>
              </w:rPr>
              <w:t>Signature of Organization’s Medical Committee representative that approves this delegation:</w:t>
            </w:r>
          </w:p>
          <w:p w14:paraId="32097FF9" w14:textId="03828D36" w:rsidR="51CE24A5" w:rsidRPr="009D1071" w:rsidRDefault="51CE24A5" w:rsidP="009D1071">
            <w:pPr>
              <w:spacing w:line="259" w:lineRule="auto"/>
              <w:ind w:left="720"/>
              <w:rPr>
                <w:rFonts w:ascii="Baguet Script" w:eastAsia="Baguet Script" w:hAnsi="Baguet Script" w:cs="Baguet Script"/>
              </w:rPr>
            </w:pPr>
            <w:r w:rsidRPr="009D1071">
              <w:rPr>
                <w:rFonts w:ascii="Baguet Script" w:eastAsia="Baguet Script" w:hAnsi="Baguet Script" w:cs="Baguet Script"/>
                <w:i/>
                <w:iCs/>
              </w:rPr>
              <w:t>Bernie Brewer         8/1/2025</w:t>
            </w:r>
          </w:p>
          <w:p w14:paraId="1D099BC4" w14:textId="4A33B280" w:rsidR="51CE24A5" w:rsidRPr="009D1071" w:rsidRDefault="51CE24A5" w:rsidP="51CE24A5">
            <w:pPr>
              <w:rPr>
                <w:rFonts w:ascii="Aptos" w:eastAsia="Aptos" w:hAnsi="Aptos" w:cs="Aptos"/>
              </w:rPr>
            </w:pPr>
          </w:p>
        </w:tc>
      </w:tr>
    </w:tbl>
    <w:p w14:paraId="6C2328AE" w14:textId="0B6285AC" w:rsidR="002C456E" w:rsidRPr="009D1071" w:rsidRDefault="002C456E" w:rsidP="3D147CCA">
      <w:pPr>
        <w:spacing w:after="0" w:line="240" w:lineRule="auto"/>
        <w:rPr>
          <w:rFonts w:ascii="Aptos" w:eastAsia="Aptos" w:hAnsi="Aptos" w:cs="Aptos"/>
          <w:color w:val="000000"/>
        </w:rPr>
      </w:pPr>
    </w:p>
    <w:p w14:paraId="552EAD96" w14:textId="1ACBB62A" w:rsidR="3D147CCA" w:rsidRPr="009D1071" w:rsidRDefault="3D147CCA" w:rsidP="362B3576">
      <w:pPr>
        <w:spacing w:after="0" w:line="240" w:lineRule="auto"/>
        <w:rPr>
          <w:rFonts w:ascii="Aptos" w:eastAsia="Aptos" w:hAnsi="Aptos" w:cs="Aptos"/>
          <w:color w:val="000000"/>
        </w:rPr>
      </w:pPr>
    </w:p>
    <w:p w14:paraId="3D2D84AD" w14:textId="4D234769" w:rsidR="002C456E" w:rsidRPr="009D1071" w:rsidRDefault="28EF5ECC" w:rsidP="51CE24A5">
      <w:pPr>
        <w:pStyle w:val="ListParagraph"/>
        <w:numPr>
          <w:ilvl w:val="0"/>
          <w:numId w:val="5"/>
        </w:numPr>
        <w:spacing w:after="0" w:line="240" w:lineRule="auto"/>
        <w:rPr>
          <w:rFonts w:ascii="Aptos" w:eastAsia="Aptos" w:hAnsi="Aptos" w:cs="Aptos"/>
          <w:color w:val="000000"/>
        </w:rPr>
      </w:pPr>
      <w:r w:rsidRPr="009D1071">
        <w:rPr>
          <w:rFonts w:ascii="Aptos" w:eastAsia="Aptos" w:hAnsi="Aptos" w:cs="Aptos"/>
          <w:color w:val="000000"/>
        </w:rPr>
        <w:t>Signature and Date of Pharmacist(s) Entering or Organization’s Medical Committee Representative Approving Agreement:</w:t>
      </w:r>
    </w:p>
    <w:tbl>
      <w:tblPr>
        <w:tblW w:w="0" w:type="auto"/>
        <w:tblInd w:w="-1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4A0" w:firstRow="1" w:lastRow="0" w:firstColumn="1" w:lastColumn="0" w:noHBand="0" w:noVBand="1"/>
      </w:tblPr>
      <w:tblGrid>
        <w:gridCol w:w="4745"/>
        <w:gridCol w:w="820"/>
        <w:gridCol w:w="4860"/>
      </w:tblGrid>
      <w:tr w:rsidR="51CE24A5" w14:paraId="355B4532" w14:textId="77777777" w:rsidTr="009D1071">
        <w:trPr>
          <w:trHeight w:val="4530"/>
        </w:trPr>
        <w:tc>
          <w:tcPr>
            <w:tcW w:w="4745" w:type="dxa"/>
            <w:tcMar>
              <w:left w:w="105" w:type="dxa"/>
              <w:right w:w="105" w:type="dxa"/>
            </w:tcMar>
          </w:tcPr>
          <w:p w14:paraId="6F99B171" w14:textId="2E12DAA1" w:rsidR="51CE24A5" w:rsidRPr="009D1071" w:rsidRDefault="51CE24A5" w:rsidP="51CE24A5">
            <w:pPr>
              <w:rPr>
                <w:rFonts w:ascii="Aptos" w:eastAsia="Aptos" w:hAnsi="Aptos" w:cs="Aptos"/>
              </w:rPr>
            </w:pPr>
            <w:r w:rsidRPr="009D1071">
              <w:rPr>
                <w:rFonts w:ascii="Aptos" w:eastAsia="Aptos" w:hAnsi="Aptos" w:cs="Aptos"/>
                <w:b/>
                <w:bCs/>
              </w:rPr>
              <w:t>Signature and Date of Pharmacist(s) Entering Agreement:</w:t>
            </w:r>
          </w:p>
          <w:p w14:paraId="1933F893" w14:textId="1DBF18F7"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Bucky Badger</w:t>
            </w:r>
            <w:r w:rsidR="009D1071" w:rsidRPr="009D1071">
              <w:rPr>
                <w:rFonts w:ascii="Baguet Script" w:eastAsia="Baguet Script" w:hAnsi="Baguet Script" w:cs="Baguet Script"/>
                <w:i/>
                <w:iCs/>
              </w:rPr>
              <w:t xml:space="preserve">     </w:t>
            </w:r>
            <w:r w:rsidRPr="009D1071">
              <w:rPr>
                <w:rFonts w:ascii="Baguet Script" w:eastAsia="Baguet Script" w:hAnsi="Baguet Script" w:cs="Baguet Script"/>
              </w:rPr>
              <w:t>8/1/2025</w:t>
            </w:r>
          </w:p>
          <w:p w14:paraId="46EAE497" w14:textId="3947243E"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Brutus </w:t>
            </w:r>
            <w:proofErr w:type="gramStart"/>
            <w:r w:rsidRPr="009D1071">
              <w:rPr>
                <w:rFonts w:ascii="Baguet Script" w:eastAsia="Baguet Script" w:hAnsi="Baguet Script" w:cs="Baguet Script"/>
                <w:i/>
                <w:iCs/>
              </w:rPr>
              <w:t xml:space="preserve">Buckeye  </w:t>
            </w:r>
            <w:r w:rsidRPr="009D1071">
              <w:rPr>
                <w:rFonts w:ascii="Baguet Script" w:eastAsia="Baguet Script" w:hAnsi="Baguet Script" w:cs="Baguet Script"/>
              </w:rPr>
              <w:t>8</w:t>
            </w:r>
            <w:proofErr w:type="gramEnd"/>
            <w:r w:rsidRPr="009D1071">
              <w:rPr>
                <w:rFonts w:ascii="Baguet Script" w:eastAsia="Baguet Script" w:hAnsi="Baguet Script" w:cs="Baguet Script"/>
              </w:rPr>
              <w:t>/1/2025</w:t>
            </w:r>
          </w:p>
          <w:p w14:paraId="42E11AD2" w14:textId="5B665DA8" w:rsidR="51CE24A5" w:rsidRPr="009D1071" w:rsidRDefault="51CE24A5" w:rsidP="009D1071">
            <w:pPr>
              <w:tabs>
                <w:tab w:val="left" w:pos="2520"/>
              </w:tabs>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Herbie Husker    </w:t>
            </w:r>
            <w:r w:rsidR="009D1071" w:rsidRPr="009D1071">
              <w:rPr>
                <w:rFonts w:ascii="Baguet Script" w:eastAsia="Baguet Script" w:hAnsi="Baguet Script" w:cs="Baguet Script"/>
                <w:i/>
                <w:iCs/>
              </w:rPr>
              <w:t xml:space="preserve"> </w:t>
            </w:r>
            <w:r w:rsidRPr="009D1071">
              <w:rPr>
                <w:rFonts w:ascii="Baguet Script" w:eastAsia="Baguet Script" w:hAnsi="Baguet Script" w:cs="Baguet Script"/>
              </w:rPr>
              <w:t>8/1/2025</w:t>
            </w:r>
          </w:p>
          <w:p w14:paraId="310133B3" w14:textId="0D7271ED"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Herky Hawk       </w:t>
            </w:r>
            <w:r w:rsidR="009D1071" w:rsidRPr="009D1071">
              <w:rPr>
                <w:rFonts w:ascii="Baguet Script" w:eastAsia="Baguet Script" w:hAnsi="Baguet Script" w:cs="Baguet Script"/>
                <w:i/>
                <w:iCs/>
              </w:rPr>
              <w:t xml:space="preserve"> </w:t>
            </w:r>
            <w:r w:rsidRPr="009D1071">
              <w:rPr>
                <w:rFonts w:ascii="Baguet Script" w:eastAsia="Baguet Script" w:hAnsi="Baguet Script" w:cs="Baguet Script"/>
              </w:rPr>
              <w:t>8/1/2025</w:t>
            </w:r>
          </w:p>
          <w:p w14:paraId="508E0C5B" w14:textId="01320F65"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Nittany Lion      </w:t>
            </w:r>
            <w:r w:rsidR="009D1071" w:rsidRPr="009D1071">
              <w:rPr>
                <w:rFonts w:ascii="Baguet Script" w:eastAsia="Baguet Script" w:hAnsi="Baguet Script" w:cs="Baguet Script"/>
                <w:i/>
                <w:iCs/>
              </w:rPr>
              <w:t xml:space="preserve"> </w:t>
            </w:r>
            <w:r w:rsidRPr="009D1071">
              <w:rPr>
                <w:rFonts w:ascii="Baguet Script" w:eastAsia="Baguet Script" w:hAnsi="Baguet Script" w:cs="Baguet Script"/>
              </w:rPr>
              <w:t>8/1/2025</w:t>
            </w:r>
          </w:p>
          <w:p w14:paraId="16A86134" w14:textId="7F62A49C"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Lil’ Red                 </w:t>
            </w:r>
            <w:r w:rsidRPr="009D1071">
              <w:rPr>
                <w:rFonts w:ascii="Baguet Script" w:eastAsia="Baguet Script" w:hAnsi="Baguet Script" w:cs="Baguet Script"/>
              </w:rPr>
              <w:t>8/1/2025</w:t>
            </w:r>
          </w:p>
          <w:p w14:paraId="1A1E231B" w14:textId="646280C4"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Purdue Pete        </w:t>
            </w:r>
            <w:r w:rsidR="009D1071" w:rsidRPr="009D1071">
              <w:rPr>
                <w:rFonts w:ascii="Baguet Script" w:eastAsia="Baguet Script" w:hAnsi="Baguet Script" w:cs="Baguet Script"/>
                <w:i/>
                <w:iCs/>
              </w:rPr>
              <w:t xml:space="preserve"> </w:t>
            </w:r>
            <w:r w:rsidRPr="009D1071">
              <w:rPr>
                <w:rFonts w:ascii="Baguet Script" w:eastAsia="Baguet Script" w:hAnsi="Baguet Script" w:cs="Baguet Script"/>
              </w:rPr>
              <w:t>8/1/2025</w:t>
            </w:r>
          </w:p>
          <w:p w14:paraId="72D8A283" w14:textId="38CA1544" w:rsidR="51CE24A5" w:rsidRPr="009D1071" w:rsidRDefault="51CE24A5" w:rsidP="009D1071">
            <w:pPr>
              <w:spacing w:after="120" w:line="259" w:lineRule="auto"/>
              <w:ind w:left="720"/>
              <w:rPr>
                <w:rFonts w:ascii="Baguet Script" w:eastAsia="Baguet Script" w:hAnsi="Baguet Script" w:cs="Baguet Script"/>
              </w:rPr>
            </w:pPr>
            <w:proofErr w:type="spellStart"/>
            <w:r w:rsidRPr="009D1071">
              <w:rPr>
                <w:rFonts w:ascii="Baguet Script" w:eastAsia="Baguet Script" w:hAnsi="Baguet Script" w:cs="Baguet Script"/>
                <w:i/>
                <w:iCs/>
              </w:rPr>
              <w:t>Sparty</w:t>
            </w:r>
            <w:proofErr w:type="spellEnd"/>
            <w:r w:rsidRPr="009D1071">
              <w:rPr>
                <w:rFonts w:ascii="Baguet Script" w:eastAsia="Baguet Script" w:hAnsi="Baguet Script" w:cs="Baguet Script"/>
                <w:i/>
                <w:iCs/>
              </w:rPr>
              <w:t xml:space="preserve">                 </w:t>
            </w:r>
            <w:r w:rsidR="009D1071" w:rsidRPr="009D1071">
              <w:rPr>
                <w:rFonts w:ascii="Baguet Script" w:eastAsia="Baguet Script" w:hAnsi="Baguet Script" w:cs="Baguet Script"/>
                <w:i/>
                <w:iCs/>
              </w:rPr>
              <w:t xml:space="preserve"> </w:t>
            </w:r>
            <w:r w:rsidRPr="009D1071">
              <w:rPr>
                <w:rFonts w:ascii="Baguet Script" w:eastAsia="Baguet Script" w:hAnsi="Baguet Script" w:cs="Baguet Script"/>
              </w:rPr>
              <w:t>8/1/2025</w:t>
            </w:r>
          </w:p>
          <w:p w14:paraId="26D0410A" w14:textId="7B577919"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Willie Wildcat    </w:t>
            </w:r>
            <w:r w:rsidRPr="009D1071">
              <w:rPr>
                <w:rFonts w:ascii="Baguet Script" w:eastAsia="Baguet Script" w:hAnsi="Baguet Script" w:cs="Baguet Script"/>
              </w:rPr>
              <w:t>8/1/2025</w:t>
            </w:r>
          </w:p>
          <w:p w14:paraId="42F4C6FB" w14:textId="1CF60861" w:rsidR="51CE24A5" w:rsidRPr="009D1071" w:rsidRDefault="51CE24A5" w:rsidP="009D1071">
            <w:pPr>
              <w:spacing w:after="120" w:line="259" w:lineRule="auto"/>
              <w:ind w:left="720"/>
              <w:rPr>
                <w:rFonts w:ascii="Baguet Script" w:eastAsia="Baguet Script" w:hAnsi="Baguet Script" w:cs="Baguet Script"/>
              </w:rPr>
            </w:pPr>
            <w:r w:rsidRPr="009D1071">
              <w:rPr>
                <w:rFonts w:ascii="Baguet Script" w:eastAsia="Baguet Script" w:hAnsi="Baguet Script" w:cs="Baguet Script"/>
                <w:i/>
                <w:iCs/>
              </w:rPr>
              <w:t xml:space="preserve">Scarlet Knight   </w:t>
            </w:r>
            <w:r w:rsidRPr="009D1071">
              <w:rPr>
                <w:rFonts w:ascii="Baguet Script" w:eastAsia="Baguet Script" w:hAnsi="Baguet Script" w:cs="Baguet Script"/>
              </w:rPr>
              <w:t>8/1/2025</w:t>
            </w:r>
          </w:p>
        </w:tc>
        <w:tc>
          <w:tcPr>
            <w:tcW w:w="820" w:type="dxa"/>
            <w:tcMar>
              <w:left w:w="105" w:type="dxa"/>
              <w:right w:w="105" w:type="dxa"/>
            </w:tcMar>
          </w:tcPr>
          <w:p w14:paraId="43D34366" w14:textId="6BFADF9E" w:rsidR="51CE24A5" w:rsidRPr="009D1071" w:rsidRDefault="51CE24A5" w:rsidP="009D1071">
            <w:pPr>
              <w:jc w:val="center"/>
              <w:rPr>
                <w:rFonts w:ascii="Aptos" w:eastAsia="Aptos" w:hAnsi="Aptos" w:cs="Aptos"/>
              </w:rPr>
            </w:pPr>
          </w:p>
          <w:p w14:paraId="152F4BAE" w14:textId="65ED0312" w:rsidR="51CE24A5" w:rsidRPr="009D1071" w:rsidRDefault="51CE24A5" w:rsidP="009D1071">
            <w:pPr>
              <w:jc w:val="center"/>
              <w:rPr>
                <w:rFonts w:ascii="Aptos" w:eastAsia="Aptos" w:hAnsi="Aptos" w:cs="Aptos"/>
              </w:rPr>
            </w:pPr>
          </w:p>
          <w:p w14:paraId="00A6D392" w14:textId="26FADE2D" w:rsidR="51CE24A5" w:rsidRPr="009D1071" w:rsidRDefault="51CE24A5" w:rsidP="009D1071">
            <w:pPr>
              <w:jc w:val="center"/>
              <w:rPr>
                <w:rFonts w:ascii="Aptos" w:eastAsia="Aptos" w:hAnsi="Aptos" w:cs="Aptos"/>
              </w:rPr>
            </w:pPr>
          </w:p>
          <w:p w14:paraId="4555DEF7" w14:textId="26305499" w:rsidR="51CE24A5" w:rsidRPr="009D1071" w:rsidRDefault="51CE24A5" w:rsidP="009D1071">
            <w:pPr>
              <w:jc w:val="center"/>
              <w:rPr>
                <w:rFonts w:ascii="Aptos" w:eastAsia="Aptos" w:hAnsi="Aptos" w:cs="Aptos"/>
              </w:rPr>
            </w:pPr>
          </w:p>
          <w:p w14:paraId="0ADDDC70" w14:textId="5EDCEC08" w:rsidR="51CE24A5" w:rsidRPr="009D1071" w:rsidRDefault="51CE24A5" w:rsidP="009D1071">
            <w:pPr>
              <w:jc w:val="center"/>
              <w:rPr>
                <w:rFonts w:ascii="Aptos" w:eastAsia="Aptos" w:hAnsi="Aptos" w:cs="Aptos"/>
              </w:rPr>
            </w:pPr>
          </w:p>
          <w:p w14:paraId="1FA360FD" w14:textId="6D7E4987" w:rsidR="7DA6E56A" w:rsidRPr="009D1071" w:rsidRDefault="7DA6E56A" w:rsidP="009D1071">
            <w:pPr>
              <w:jc w:val="center"/>
              <w:rPr>
                <w:rFonts w:ascii="Aptos" w:eastAsia="Aptos" w:hAnsi="Aptos" w:cs="Aptos"/>
                <w:b/>
                <w:bCs/>
                <w:u w:val="single"/>
              </w:rPr>
            </w:pPr>
            <w:r w:rsidRPr="009D1071">
              <w:rPr>
                <w:rFonts w:ascii="Aptos" w:eastAsia="Aptos" w:hAnsi="Aptos" w:cs="Aptos"/>
                <w:b/>
                <w:bCs/>
                <w:u w:val="single"/>
              </w:rPr>
              <w:t>OR</w:t>
            </w:r>
          </w:p>
        </w:tc>
        <w:tc>
          <w:tcPr>
            <w:tcW w:w="4860" w:type="dxa"/>
            <w:tcMar>
              <w:left w:w="105" w:type="dxa"/>
              <w:right w:w="105" w:type="dxa"/>
            </w:tcMar>
          </w:tcPr>
          <w:p w14:paraId="196BAC42" w14:textId="18A06099" w:rsidR="51CE24A5" w:rsidRPr="009D1071" w:rsidRDefault="493543E2" w:rsidP="3D147CCA">
            <w:pPr>
              <w:rPr>
                <w:rFonts w:ascii="Aptos" w:eastAsia="Aptos" w:hAnsi="Aptos" w:cs="Aptos"/>
              </w:rPr>
            </w:pPr>
            <w:r w:rsidRPr="009D1071">
              <w:rPr>
                <w:rFonts w:ascii="Aptos" w:eastAsia="Aptos" w:hAnsi="Aptos" w:cs="Aptos"/>
                <w:b/>
                <w:bCs/>
              </w:rPr>
              <w:t>Signature of Organization’s Medical Committee representative that approves the delegation on behalf of the pharmacists:</w:t>
            </w:r>
          </w:p>
          <w:p w14:paraId="5E3898D2" w14:textId="22DC041B" w:rsidR="51CE24A5" w:rsidRPr="009D1071" w:rsidRDefault="51CE24A5" w:rsidP="009D1071">
            <w:pPr>
              <w:spacing w:line="259" w:lineRule="auto"/>
              <w:ind w:left="720"/>
              <w:rPr>
                <w:rFonts w:ascii="Baguet Script" w:eastAsia="Baguet Script" w:hAnsi="Baguet Script" w:cs="Baguet Script"/>
              </w:rPr>
            </w:pPr>
            <w:r w:rsidRPr="009D1071">
              <w:rPr>
                <w:rFonts w:ascii="Baguet Script" w:eastAsia="Baguet Script" w:hAnsi="Baguet Script" w:cs="Baguet Script"/>
                <w:i/>
                <w:iCs/>
              </w:rPr>
              <w:t>Freddy Falcon          8/1/2025</w:t>
            </w:r>
          </w:p>
          <w:p w14:paraId="3AC46CC8" w14:textId="2A040F1E" w:rsidR="51CE24A5" w:rsidRPr="009D1071" w:rsidRDefault="51CE24A5" w:rsidP="51CE24A5">
            <w:pPr>
              <w:rPr>
                <w:rFonts w:ascii="Aptos" w:eastAsia="Aptos" w:hAnsi="Aptos" w:cs="Aptos"/>
              </w:rPr>
            </w:pPr>
          </w:p>
        </w:tc>
      </w:tr>
    </w:tbl>
    <w:p w14:paraId="118F9D92" w14:textId="7598F5AB" w:rsidR="002C456E" w:rsidRPr="009D1071" w:rsidRDefault="002C456E" w:rsidP="51CE24A5">
      <w:pPr>
        <w:spacing w:after="0" w:line="240" w:lineRule="auto"/>
        <w:rPr>
          <w:rFonts w:ascii="Aptos" w:eastAsia="Aptos" w:hAnsi="Aptos" w:cs="Aptos"/>
          <w:color w:val="000000"/>
        </w:rPr>
      </w:pPr>
    </w:p>
    <w:p w14:paraId="56105999" w14:textId="5813EEEF" w:rsidR="002C456E" w:rsidRPr="009D1071" w:rsidRDefault="28EF5ECC" w:rsidP="51CE24A5">
      <w:pPr>
        <w:spacing w:after="0" w:line="278" w:lineRule="auto"/>
        <w:rPr>
          <w:rFonts w:ascii="Aptos" w:eastAsia="Aptos" w:hAnsi="Aptos" w:cs="Aptos"/>
          <w:color w:val="000000"/>
        </w:rPr>
      </w:pPr>
      <w:r w:rsidRPr="009D1071">
        <w:rPr>
          <w:rFonts w:ascii="Aptos" w:eastAsia="Aptos" w:hAnsi="Aptos" w:cs="Aptos"/>
          <w:b/>
          <w:bCs/>
          <w:color w:val="000000"/>
        </w:rPr>
        <w:t>Last Reviewed By &amp; Date:</w:t>
      </w:r>
    </w:p>
    <w:p w14:paraId="12270606" w14:textId="7CEC5AA0" w:rsidR="002C456E" w:rsidRPr="009D1071" w:rsidRDefault="28EF5ECC" w:rsidP="51CE24A5">
      <w:pPr>
        <w:pStyle w:val="ListParagraph"/>
        <w:numPr>
          <w:ilvl w:val="0"/>
          <w:numId w:val="4"/>
        </w:numPr>
        <w:spacing w:after="0" w:line="278" w:lineRule="auto"/>
        <w:rPr>
          <w:rFonts w:ascii="Aptos" w:eastAsia="Aptos" w:hAnsi="Aptos" w:cs="Aptos"/>
          <w:color w:val="000000"/>
        </w:rPr>
      </w:pPr>
      <w:r w:rsidRPr="009D1071">
        <w:rPr>
          <w:rFonts w:ascii="Aptos" w:eastAsia="Aptos" w:hAnsi="Aptos" w:cs="Aptos"/>
          <w:color w:val="000000"/>
        </w:rPr>
        <w:t>Bernie Brewer, MD – Badger Medical Clinic Medical Director - 8/1/2025</w:t>
      </w:r>
    </w:p>
    <w:p w14:paraId="1EB8EC3E" w14:textId="660AC81C" w:rsidR="002C456E" w:rsidRPr="009D1071" w:rsidRDefault="28EF5ECC" w:rsidP="51CE24A5">
      <w:pPr>
        <w:pStyle w:val="ListParagraph"/>
        <w:numPr>
          <w:ilvl w:val="0"/>
          <w:numId w:val="4"/>
        </w:numPr>
        <w:spacing w:after="0" w:line="278" w:lineRule="auto"/>
        <w:rPr>
          <w:rFonts w:ascii="Aptos" w:eastAsia="Aptos" w:hAnsi="Aptos" w:cs="Aptos"/>
          <w:color w:val="000000"/>
        </w:rPr>
      </w:pPr>
      <w:r w:rsidRPr="009D1071">
        <w:rPr>
          <w:rFonts w:ascii="Aptos" w:eastAsia="Aptos" w:hAnsi="Aptos" w:cs="Aptos"/>
          <w:color w:val="000000"/>
        </w:rPr>
        <w:t>Freddy Falcon, PharmD – Director of Ambulatory Pharmacy Services – 8/1/2025</w:t>
      </w:r>
    </w:p>
    <w:p w14:paraId="7CD25B6B" w14:textId="2CB0F5AA" w:rsidR="002C456E" w:rsidRPr="009D1071" w:rsidRDefault="002C456E" w:rsidP="51CE24A5">
      <w:pPr>
        <w:spacing w:after="0" w:line="240" w:lineRule="auto"/>
        <w:rPr>
          <w:rFonts w:ascii="Aptos" w:eastAsia="Aptos" w:hAnsi="Aptos" w:cs="Aptos"/>
          <w:color w:val="000000"/>
        </w:rPr>
      </w:pPr>
    </w:p>
    <w:p w14:paraId="4CB4D1E2" w14:textId="1081EDCC" w:rsidR="002C456E" w:rsidRPr="009D1071" w:rsidRDefault="002C456E" w:rsidP="51CE24A5">
      <w:pPr>
        <w:spacing w:after="120" w:line="240" w:lineRule="auto"/>
        <w:rPr>
          <w:rFonts w:ascii="Aptos" w:eastAsia="Aptos" w:hAnsi="Aptos" w:cs="Aptos"/>
          <w:b/>
          <w:bCs/>
          <w:color w:val="000000"/>
        </w:rPr>
      </w:pPr>
    </w:p>
    <w:sectPr w:rsidR="002C456E" w:rsidRPr="009D1071" w:rsidSect="00CA6BBE">
      <w:headerReference w:type="default" r:id="rId10"/>
      <w:footerReference w:type="even" r:id="rId11"/>
      <w:footerReference w:type="default" r:id="rId12"/>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AB3C" w14:textId="77777777" w:rsidR="00B062A0" w:rsidRDefault="00B062A0" w:rsidP="00424299">
      <w:pPr>
        <w:spacing w:after="0" w:line="240" w:lineRule="auto"/>
      </w:pPr>
      <w:r>
        <w:separator/>
      </w:r>
    </w:p>
  </w:endnote>
  <w:endnote w:type="continuationSeparator" w:id="0">
    <w:p w14:paraId="700F6F23" w14:textId="77777777" w:rsidR="00B062A0" w:rsidRDefault="00B062A0" w:rsidP="00424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9705" w14:textId="74F94BB4" w:rsidR="00870325" w:rsidRDefault="00870325" w:rsidP="003402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8F23A5" w14:textId="77777777" w:rsidR="00870325" w:rsidRDefault="00870325" w:rsidP="008703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6FE5" w14:textId="63888608" w:rsidR="00870325" w:rsidRDefault="00870325" w:rsidP="003402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A59FAA" w14:textId="2B1CF2F1" w:rsidR="00424299" w:rsidRDefault="51CE24A5" w:rsidP="00870325">
    <w:pPr>
      <w:pStyle w:val="Footer"/>
      <w:tabs>
        <w:tab w:val="clear" w:pos="4680"/>
        <w:tab w:val="clear" w:pos="9360"/>
        <w:tab w:val="center" w:pos="5112"/>
        <w:tab w:val="right" w:pos="10224"/>
      </w:tabs>
      <w:ind w:right="360"/>
    </w:pPr>
    <w:r>
      <w:t>90-Day Supply CPA</w:t>
    </w:r>
    <w:r w:rsidR="00870325">
      <w:tab/>
    </w:r>
    <w:r>
      <w:t>[Revision Date]</w:t>
    </w:r>
    <w:r w:rsidR="0087032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A334" w14:textId="77777777" w:rsidR="00B062A0" w:rsidRDefault="00B062A0" w:rsidP="00424299">
      <w:pPr>
        <w:spacing w:after="0" w:line="240" w:lineRule="auto"/>
      </w:pPr>
      <w:r>
        <w:separator/>
      </w:r>
    </w:p>
  </w:footnote>
  <w:footnote w:type="continuationSeparator" w:id="0">
    <w:p w14:paraId="29925E55" w14:textId="77777777" w:rsidR="00B062A0" w:rsidRDefault="00B062A0" w:rsidP="00424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1CE24A5" w14:paraId="6248F0E9" w14:textId="77777777" w:rsidTr="51CE24A5">
      <w:trPr>
        <w:trHeight w:val="300"/>
      </w:trPr>
      <w:tc>
        <w:tcPr>
          <w:tcW w:w="3405" w:type="dxa"/>
        </w:tcPr>
        <w:p w14:paraId="232DA4C8" w14:textId="59576BCF" w:rsidR="51CE24A5" w:rsidRDefault="51CE24A5" w:rsidP="51CE24A5">
          <w:pPr>
            <w:pStyle w:val="Header"/>
            <w:ind w:left="-115"/>
          </w:pPr>
        </w:p>
      </w:tc>
      <w:tc>
        <w:tcPr>
          <w:tcW w:w="3405" w:type="dxa"/>
        </w:tcPr>
        <w:p w14:paraId="39076E11" w14:textId="0727DDAD" w:rsidR="51CE24A5" w:rsidRDefault="51CE24A5" w:rsidP="51CE24A5">
          <w:pPr>
            <w:pStyle w:val="Header"/>
            <w:jc w:val="center"/>
          </w:pPr>
        </w:p>
      </w:tc>
      <w:tc>
        <w:tcPr>
          <w:tcW w:w="3405" w:type="dxa"/>
        </w:tcPr>
        <w:p w14:paraId="58D20339" w14:textId="479F049B" w:rsidR="51CE24A5" w:rsidRDefault="51CE24A5" w:rsidP="51CE24A5">
          <w:pPr>
            <w:pStyle w:val="Header"/>
            <w:ind w:right="-115"/>
            <w:jc w:val="right"/>
          </w:pPr>
        </w:p>
      </w:tc>
    </w:tr>
  </w:tbl>
</w:hdr>
</file>

<file path=word/intelligence2.xml><?xml version="1.0" encoding="utf-8"?>
<int2:intelligence xmlns:int2="http://schemas.microsoft.com/office/intelligence/2020/intelligence" xmlns:oel="http://schemas.microsoft.com/office/2019/extlst">
  <int2:observations>
    <int2:bookmark int2:bookmarkName="_Int_BQVhNaZF" int2:invalidationBookmarkName="" int2:hashCode="VRd/LyDcPFdCnc" int2:id="Ml0QV9S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A1C9"/>
    <w:multiLevelType w:val="hybridMultilevel"/>
    <w:tmpl w:val="87E00960"/>
    <w:lvl w:ilvl="0" w:tplc="14963322">
      <w:start w:val="1"/>
      <w:numFmt w:val="bullet"/>
      <w:lvlText w:val=""/>
      <w:lvlJc w:val="left"/>
      <w:pPr>
        <w:ind w:left="720" w:hanging="360"/>
      </w:pPr>
      <w:rPr>
        <w:rFonts w:ascii="Symbol" w:hAnsi="Symbol" w:hint="default"/>
      </w:rPr>
    </w:lvl>
    <w:lvl w:ilvl="1" w:tplc="2BA841E4">
      <w:start w:val="1"/>
      <w:numFmt w:val="bullet"/>
      <w:lvlText w:val="o"/>
      <w:lvlJc w:val="left"/>
      <w:pPr>
        <w:ind w:left="1440" w:hanging="360"/>
      </w:pPr>
      <w:rPr>
        <w:rFonts w:ascii="Courier New" w:hAnsi="Courier New" w:hint="default"/>
      </w:rPr>
    </w:lvl>
    <w:lvl w:ilvl="2" w:tplc="449A31DA">
      <w:start w:val="1"/>
      <w:numFmt w:val="bullet"/>
      <w:lvlText w:val=""/>
      <w:lvlJc w:val="left"/>
      <w:pPr>
        <w:ind w:left="2160" w:hanging="360"/>
      </w:pPr>
      <w:rPr>
        <w:rFonts w:ascii="Wingdings" w:hAnsi="Wingdings" w:hint="default"/>
      </w:rPr>
    </w:lvl>
    <w:lvl w:ilvl="3" w:tplc="BF140490">
      <w:start w:val="1"/>
      <w:numFmt w:val="bullet"/>
      <w:lvlText w:val=""/>
      <w:lvlJc w:val="left"/>
      <w:pPr>
        <w:ind w:left="2880" w:hanging="360"/>
      </w:pPr>
      <w:rPr>
        <w:rFonts w:ascii="Symbol" w:hAnsi="Symbol" w:hint="default"/>
      </w:rPr>
    </w:lvl>
    <w:lvl w:ilvl="4" w:tplc="6DAAA80A">
      <w:start w:val="1"/>
      <w:numFmt w:val="bullet"/>
      <w:lvlText w:val="o"/>
      <w:lvlJc w:val="left"/>
      <w:pPr>
        <w:ind w:left="3600" w:hanging="360"/>
      </w:pPr>
      <w:rPr>
        <w:rFonts w:ascii="Courier New" w:hAnsi="Courier New" w:hint="default"/>
      </w:rPr>
    </w:lvl>
    <w:lvl w:ilvl="5" w:tplc="1FB494DA">
      <w:start w:val="1"/>
      <w:numFmt w:val="bullet"/>
      <w:lvlText w:val=""/>
      <w:lvlJc w:val="left"/>
      <w:pPr>
        <w:ind w:left="4320" w:hanging="360"/>
      </w:pPr>
      <w:rPr>
        <w:rFonts w:ascii="Wingdings" w:hAnsi="Wingdings" w:hint="default"/>
      </w:rPr>
    </w:lvl>
    <w:lvl w:ilvl="6" w:tplc="E728ABEE">
      <w:start w:val="1"/>
      <w:numFmt w:val="bullet"/>
      <w:lvlText w:val=""/>
      <w:lvlJc w:val="left"/>
      <w:pPr>
        <w:ind w:left="5040" w:hanging="360"/>
      </w:pPr>
      <w:rPr>
        <w:rFonts w:ascii="Symbol" w:hAnsi="Symbol" w:hint="default"/>
      </w:rPr>
    </w:lvl>
    <w:lvl w:ilvl="7" w:tplc="515CA40E">
      <w:start w:val="1"/>
      <w:numFmt w:val="bullet"/>
      <w:lvlText w:val="o"/>
      <w:lvlJc w:val="left"/>
      <w:pPr>
        <w:ind w:left="5760" w:hanging="360"/>
      </w:pPr>
      <w:rPr>
        <w:rFonts w:ascii="Courier New" w:hAnsi="Courier New" w:hint="default"/>
      </w:rPr>
    </w:lvl>
    <w:lvl w:ilvl="8" w:tplc="1854917A">
      <w:start w:val="1"/>
      <w:numFmt w:val="bullet"/>
      <w:lvlText w:val=""/>
      <w:lvlJc w:val="left"/>
      <w:pPr>
        <w:ind w:left="6480" w:hanging="360"/>
      </w:pPr>
      <w:rPr>
        <w:rFonts w:ascii="Wingdings" w:hAnsi="Wingdings" w:hint="default"/>
      </w:rPr>
    </w:lvl>
  </w:abstractNum>
  <w:abstractNum w:abstractNumId="1" w15:restartNumberingAfterBreak="0">
    <w:nsid w:val="09903BF7"/>
    <w:multiLevelType w:val="hybridMultilevel"/>
    <w:tmpl w:val="22E411BC"/>
    <w:lvl w:ilvl="0" w:tplc="A7C83BFA">
      <w:start w:val="1"/>
      <w:numFmt w:val="bullet"/>
      <w:lvlText w:val=""/>
      <w:lvlJc w:val="left"/>
      <w:pPr>
        <w:ind w:left="720" w:hanging="360"/>
      </w:pPr>
      <w:rPr>
        <w:rFonts w:ascii="Symbol" w:hAnsi="Symbol" w:hint="default"/>
      </w:rPr>
    </w:lvl>
    <w:lvl w:ilvl="1" w:tplc="64907F80">
      <w:start w:val="1"/>
      <w:numFmt w:val="bullet"/>
      <w:lvlText w:val="o"/>
      <w:lvlJc w:val="left"/>
      <w:pPr>
        <w:ind w:left="1440" w:hanging="360"/>
      </w:pPr>
      <w:rPr>
        <w:rFonts w:ascii="Courier New" w:hAnsi="Courier New" w:hint="default"/>
      </w:rPr>
    </w:lvl>
    <w:lvl w:ilvl="2" w:tplc="E770710C">
      <w:start w:val="1"/>
      <w:numFmt w:val="bullet"/>
      <w:lvlText w:val=""/>
      <w:lvlJc w:val="left"/>
      <w:pPr>
        <w:ind w:left="2160" w:hanging="360"/>
      </w:pPr>
      <w:rPr>
        <w:rFonts w:ascii="Wingdings" w:hAnsi="Wingdings" w:hint="default"/>
      </w:rPr>
    </w:lvl>
    <w:lvl w:ilvl="3" w:tplc="4224AD6E">
      <w:start w:val="1"/>
      <w:numFmt w:val="bullet"/>
      <w:lvlText w:val=""/>
      <w:lvlJc w:val="left"/>
      <w:pPr>
        <w:ind w:left="2880" w:hanging="360"/>
      </w:pPr>
      <w:rPr>
        <w:rFonts w:ascii="Symbol" w:hAnsi="Symbol" w:hint="default"/>
      </w:rPr>
    </w:lvl>
    <w:lvl w:ilvl="4" w:tplc="DA82536C">
      <w:start w:val="1"/>
      <w:numFmt w:val="bullet"/>
      <w:lvlText w:val="o"/>
      <w:lvlJc w:val="left"/>
      <w:pPr>
        <w:ind w:left="3600" w:hanging="360"/>
      </w:pPr>
      <w:rPr>
        <w:rFonts w:ascii="Courier New" w:hAnsi="Courier New" w:hint="default"/>
      </w:rPr>
    </w:lvl>
    <w:lvl w:ilvl="5" w:tplc="C1A21CFC">
      <w:start w:val="1"/>
      <w:numFmt w:val="bullet"/>
      <w:lvlText w:val=""/>
      <w:lvlJc w:val="left"/>
      <w:pPr>
        <w:ind w:left="4320" w:hanging="360"/>
      </w:pPr>
      <w:rPr>
        <w:rFonts w:ascii="Wingdings" w:hAnsi="Wingdings" w:hint="default"/>
      </w:rPr>
    </w:lvl>
    <w:lvl w:ilvl="6" w:tplc="6C9E7F3A">
      <w:start w:val="1"/>
      <w:numFmt w:val="bullet"/>
      <w:lvlText w:val=""/>
      <w:lvlJc w:val="left"/>
      <w:pPr>
        <w:ind w:left="5040" w:hanging="360"/>
      </w:pPr>
      <w:rPr>
        <w:rFonts w:ascii="Symbol" w:hAnsi="Symbol" w:hint="default"/>
      </w:rPr>
    </w:lvl>
    <w:lvl w:ilvl="7" w:tplc="6B703840">
      <w:start w:val="1"/>
      <w:numFmt w:val="bullet"/>
      <w:lvlText w:val="o"/>
      <w:lvlJc w:val="left"/>
      <w:pPr>
        <w:ind w:left="5760" w:hanging="360"/>
      </w:pPr>
      <w:rPr>
        <w:rFonts w:ascii="Courier New" w:hAnsi="Courier New" w:hint="default"/>
      </w:rPr>
    </w:lvl>
    <w:lvl w:ilvl="8" w:tplc="46D0043E">
      <w:start w:val="1"/>
      <w:numFmt w:val="bullet"/>
      <w:lvlText w:val=""/>
      <w:lvlJc w:val="left"/>
      <w:pPr>
        <w:ind w:left="6480" w:hanging="360"/>
      </w:pPr>
      <w:rPr>
        <w:rFonts w:ascii="Wingdings" w:hAnsi="Wingdings" w:hint="default"/>
      </w:rPr>
    </w:lvl>
  </w:abstractNum>
  <w:abstractNum w:abstractNumId="2" w15:restartNumberingAfterBreak="0">
    <w:nsid w:val="0E63E5A9"/>
    <w:multiLevelType w:val="hybridMultilevel"/>
    <w:tmpl w:val="C06A3C0A"/>
    <w:lvl w:ilvl="0" w:tplc="BD1A271E">
      <w:start w:val="1"/>
      <w:numFmt w:val="bullet"/>
      <w:lvlText w:val=""/>
      <w:lvlJc w:val="left"/>
      <w:pPr>
        <w:ind w:left="720" w:hanging="360"/>
      </w:pPr>
      <w:rPr>
        <w:rFonts w:ascii="Symbol" w:hAnsi="Symbol" w:hint="default"/>
      </w:rPr>
    </w:lvl>
    <w:lvl w:ilvl="1" w:tplc="2780BF46">
      <w:start w:val="1"/>
      <w:numFmt w:val="bullet"/>
      <w:lvlText w:val="o"/>
      <w:lvlJc w:val="left"/>
      <w:pPr>
        <w:ind w:left="1440" w:hanging="360"/>
      </w:pPr>
      <w:rPr>
        <w:rFonts w:ascii="Courier New" w:hAnsi="Courier New" w:hint="default"/>
      </w:rPr>
    </w:lvl>
    <w:lvl w:ilvl="2" w:tplc="7E945022">
      <w:start w:val="1"/>
      <w:numFmt w:val="bullet"/>
      <w:lvlText w:val=""/>
      <w:lvlJc w:val="left"/>
      <w:pPr>
        <w:ind w:left="2160" w:hanging="360"/>
      </w:pPr>
      <w:rPr>
        <w:rFonts w:ascii="Wingdings" w:hAnsi="Wingdings" w:hint="default"/>
      </w:rPr>
    </w:lvl>
    <w:lvl w:ilvl="3" w:tplc="9D764F6C">
      <w:start w:val="1"/>
      <w:numFmt w:val="bullet"/>
      <w:lvlText w:val=""/>
      <w:lvlJc w:val="left"/>
      <w:pPr>
        <w:ind w:left="2880" w:hanging="360"/>
      </w:pPr>
      <w:rPr>
        <w:rFonts w:ascii="Symbol" w:hAnsi="Symbol" w:hint="default"/>
      </w:rPr>
    </w:lvl>
    <w:lvl w:ilvl="4" w:tplc="5CDE20B8">
      <w:start w:val="1"/>
      <w:numFmt w:val="bullet"/>
      <w:lvlText w:val="o"/>
      <w:lvlJc w:val="left"/>
      <w:pPr>
        <w:ind w:left="3600" w:hanging="360"/>
      </w:pPr>
      <w:rPr>
        <w:rFonts w:ascii="Courier New" w:hAnsi="Courier New" w:hint="default"/>
      </w:rPr>
    </w:lvl>
    <w:lvl w:ilvl="5" w:tplc="7C58AEC4">
      <w:start w:val="1"/>
      <w:numFmt w:val="bullet"/>
      <w:lvlText w:val=""/>
      <w:lvlJc w:val="left"/>
      <w:pPr>
        <w:ind w:left="4320" w:hanging="360"/>
      </w:pPr>
      <w:rPr>
        <w:rFonts w:ascii="Wingdings" w:hAnsi="Wingdings" w:hint="default"/>
      </w:rPr>
    </w:lvl>
    <w:lvl w:ilvl="6" w:tplc="0302B4D6">
      <w:start w:val="1"/>
      <w:numFmt w:val="bullet"/>
      <w:lvlText w:val=""/>
      <w:lvlJc w:val="left"/>
      <w:pPr>
        <w:ind w:left="5040" w:hanging="360"/>
      </w:pPr>
      <w:rPr>
        <w:rFonts w:ascii="Symbol" w:hAnsi="Symbol" w:hint="default"/>
      </w:rPr>
    </w:lvl>
    <w:lvl w:ilvl="7" w:tplc="218070F8">
      <w:start w:val="1"/>
      <w:numFmt w:val="bullet"/>
      <w:lvlText w:val="o"/>
      <w:lvlJc w:val="left"/>
      <w:pPr>
        <w:ind w:left="5760" w:hanging="360"/>
      </w:pPr>
      <w:rPr>
        <w:rFonts w:ascii="Courier New" w:hAnsi="Courier New" w:hint="default"/>
      </w:rPr>
    </w:lvl>
    <w:lvl w:ilvl="8" w:tplc="328695FC">
      <w:start w:val="1"/>
      <w:numFmt w:val="bullet"/>
      <w:lvlText w:val=""/>
      <w:lvlJc w:val="left"/>
      <w:pPr>
        <w:ind w:left="6480" w:hanging="360"/>
      </w:pPr>
      <w:rPr>
        <w:rFonts w:ascii="Wingdings" w:hAnsi="Wingdings" w:hint="default"/>
      </w:rPr>
    </w:lvl>
  </w:abstractNum>
  <w:abstractNum w:abstractNumId="3" w15:restartNumberingAfterBreak="0">
    <w:nsid w:val="15911CBB"/>
    <w:multiLevelType w:val="hybridMultilevel"/>
    <w:tmpl w:val="CB5E878A"/>
    <w:lvl w:ilvl="0" w:tplc="4EBCDD38">
      <w:start w:val="1"/>
      <w:numFmt w:val="bullet"/>
      <w:lvlText w:val=""/>
      <w:lvlJc w:val="left"/>
      <w:pPr>
        <w:ind w:left="720" w:hanging="360"/>
      </w:pPr>
      <w:rPr>
        <w:rFonts w:ascii="Symbol" w:hAnsi="Symbol" w:hint="default"/>
      </w:rPr>
    </w:lvl>
    <w:lvl w:ilvl="1" w:tplc="40DEE2AA">
      <w:start w:val="1"/>
      <w:numFmt w:val="bullet"/>
      <w:lvlText w:val="o"/>
      <w:lvlJc w:val="left"/>
      <w:pPr>
        <w:ind w:left="1440" w:hanging="360"/>
      </w:pPr>
      <w:rPr>
        <w:rFonts w:ascii="Courier New" w:hAnsi="Courier New" w:hint="default"/>
      </w:rPr>
    </w:lvl>
    <w:lvl w:ilvl="2" w:tplc="179658A2">
      <w:start w:val="1"/>
      <w:numFmt w:val="bullet"/>
      <w:lvlText w:val=""/>
      <w:lvlJc w:val="left"/>
      <w:pPr>
        <w:ind w:left="2160" w:hanging="360"/>
      </w:pPr>
      <w:rPr>
        <w:rFonts w:ascii="Wingdings" w:hAnsi="Wingdings" w:hint="default"/>
      </w:rPr>
    </w:lvl>
    <w:lvl w:ilvl="3" w:tplc="B46C2132">
      <w:start w:val="1"/>
      <w:numFmt w:val="bullet"/>
      <w:lvlText w:val=""/>
      <w:lvlJc w:val="left"/>
      <w:pPr>
        <w:ind w:left="2880" w:hanging="360"/>
      </w:pPr>
      <w:rPr>
        <w:rFonts w:ascii="Symbol" w:hAnsi="Symbol" w:hint="default"/>
      </w:rPr>
    </w:lvl>
    <w:lvl w:ilvl="4" w:tplc="C664878E">
      <w:start w:val="1"/>
      <w:numFmt w:val="bullet"/>
      <w:lvlText w:val="o"/>
      <w:lvlJc w:val="left"/>
      <w:pPr>
        <w:ind w:left="3600" w:hanging="360"/>
      </w:pPr>
      <w:rPr>
        <w:rFonts w:ascii="Courier New" w:hAnsi="Courier New" w:hint="default"/>
      </w:rPr>
    </w:lvl>
    <w:lvl w:ilvl="5" w:tplc="B4EC42FC">
      <w:start w:val="1"/>
      <w:numFmt w:val="bullet"/>
      <w:lvlText w:val=""/>
      <w:lvlJc w:val="left"/>
      <w:pPr>
        <w:ind w:left="4320" w:hanging="360"/>
      </w:pPr>
      <w:rPr>
        <w:rFonts w:ascii="Wingdings" w:hAnsi="Wingdings" w:hint="default"/>
      </w:rPr>
    </w:lvl>
    <w:lvl w:ilvl="6" w:tplc="1714C75C">
      <w:start w:val="1"/>
      <w:numFmt w:val="bullet"/>
      <w:lvlText w:val=""/>
      <w:lvlJc w:val="left"/>
      <w:pPr>
        <w:ind w:left="5040" w:hanging="360"/>
      </w:pPr>
      <w:rPr>
        <w:rFonts w:ascii="Symbol" w:hAnsi="Symbol" w:hint="default"/>
      </w:rPr>
    </w:lvl>
    <w:lvl w:ilvl="7" w:tplc="8CA6332C">
      <w:start w:val="1"/>
      <w:numFmt w:val="bullet"/>
      <w:lvlText w:val="o"/>
      <w:lvlJc w:val="left"/>
      <w:pPr>
        <w:ind w:left="5760" w:hanging="360"/>
      </w:pPr>
      <w:rPr>
        <w:rFonts w:ascii="Courier New" w:hAnsi="Courier New" w:hint="default"/>
      </w:rPr>
    </w:lvl>
    <w:lvl w:ilvl="8" w:tplc="9E76A7DE">
      <w:start w:val="1"/>
      <w:numFmt w:val="bullet"/>
      <w:lvlText w:val=""/>
      <w:lvlJc w:val="left"/>
      <w:pPr>
        <w:ind w:left="6480" w:hanging="360"/>
      </w:pPr>
      <w:rPr>
        <w:rFonts w:ascii="Wingdings" w:hAnsi="Wingdings" w:hint="default"/>
      </w:rPr>
    </w:lvl>
  </w:abstractNum>
  <w:abstractNum w:abstractNumId="4" w15:restartNumberingAfterBreak="0">
    <w:nsid w:val="17497E12"/>
    <w:multiLevelType w:val="hybridMultilevel"/>
    <w:tmpl w:val="9272BDF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FF8073"/>
    <w:multiLevelType w:val="hybridMultilevel"/>
    <w:tmpl w:val="4FA4B74E"/>
    <w:lvl w:ilvl="0" w:tplc="E424DCC8">
      <w:start w:val="1"/>
      <w:numFmt w:val="upperLetter"/>
      <w:lvlText w:val="%1."/>
      <w:lvlJc w:val="left"/>
      <w:pPr>
        <w:ind w:left="720" w:hanging="360"/>
      </w:pPr>
    </w:lvl>
    <w:lvl w:ilvl="1" w:tplc="67221BC2">
      <w:start w:val="1"/>
      <w:numFmt w:val="lowerLetter"/>
      <w:lvlText w:val="%2."/>
      <w:lvlJc w:val="left"/>
      <w:pPr>
        <w:ind w:left="1440" w:hanging="360"/>
      </w:pPr>
    </w:lvl>
    <w:lvl w:ilvl="2" w:tplc="436CDD20">
      <w:start w:val="1"/>
      <w:numFmt w:val="lowerRoman"/>
      <w:lvlText w:val="%3."/>
      <w:lvlJc w:val="right"/>
      <w:pPr>
        <w:ind w:left="2160" w:hanging="180"/>
      </w:pPr>
    </w:lvl>
    <w:lvl w:ilvl="3" w:tplc="A7E46CF2">
      <w:start w:val="1"/>
      <w:numFmt w:val="decimal"/>
      <w:lvlText w:val="%4."/>
      <w:lvlJc w:val="left"/>
      <w:pPr>
        <w:ind w:left="2880" w:hanging="360"/>
      </w:pPr>
    </w:lvl>
    <w:lvl w:ilvl="4" w:tplc="1A9C2A88">
      <w:start w:val="1"/>
      <w:numFmt w:val="lowerLetter"/>
      <w:lvlText w:val="%5."/>
      <w:lvlJc w:val="left"/>
      <w:pPr>
        <w:ind w:left="3600" w:hanging="360"/>
      </w:pPr>
    </w:lvl>
    <w:lvl w:ilvl="5" w:tplc="2B0854F6">
      <w:start w:val="1"/>
      <w:numFmt w:val="lowerRoman"/>
      <w:lvlText w:val="%6."/>
      <w:lvlJc w:val="right"/>
      <w:pPr>
        <w:ind w:left="4320" w:hanging="180"/>
      </w:pPr>
    </w:lvl>
    <w:lvl w:ilvl="6" w:tplc="E3D64C14">
      <w:start w:val="1"/>
      <w:numFmt w:val="decimal"/>
      <w:lvlText w:val="%7."/>
      <w:lvlJc w:val="left"/>
      <w:pPr>
        <w:ind w:left="5040" w:hanging="360"/>
      </w:pPr>
    </w:lvl>
    <w:lvl w:ilvl="7" w:tplc="F462D8E0">
      <w:start w:val="1"/>
      <w:numFmt w:val="lowerLetter"/>
      <w:lvlText w:val="%8."/>
      <w:lvlJc w:val="left"/>
      <w:pPr>
        <w:ind w:left="5760" w:hanging="360"/>
      </w:pPr>
    </w:lvl>
    <w:lvl w:ilvl="8" w:tplc="994A406A">
      <w:start w:val="1"/>
      <w:numFmt w:val="lowerRoman"/>
      <w:lvlText w:val="%9."/>
      <w:lvlJc w:val="right"/>
      <w:pPr>
        <w:ind w:left="6480" w:hanging="180"/>
      </w:pPr>
    </w:lvl>
  </w:abstractNum>
  <w:abstractNum w:abstractNumId="6" w15:restartNumberingAfterBreak="0">
    <w:nsid w:val="2354156F"/>
    <w:multiLevelType w:val="hybridMultilevel"/>
    <w:tmpl w:val="719CF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82A4E"/>
    <w:multiLevelType w:val="multilevel"/>
    <w:tmpl w:val="5D304E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FF3D56A"/>
    <w:multiLevelType w:val="hybridMultilevel"/>
    <w:tmpl w:val="50041862"/>
    <w:lvl w:ilvl="0" w:tplc="C040DF7C">
      <w:start w:val="1"/>
      <w:numFmt w:val="bullet"/>
      <w:lvlText w:val=""/>
      <w:lvlJc w:val="left"/>
      <w:pPr>
        <w:ind w:left="720" w:hanging="360"/>
      </w:pPr>
      <w:rPr>
        <w:rFonts w:ascii="Symbol" w:hAnsi="Symbol" w:hint="default"/>
      </w:rPr>
    </w:lvl>
    <w:lvl w:ilvl="1" w:tplc="4DCAD2AA">
      <w:start w:val="1"/>
      <w:numFmt w:val="bullet"/>
      <w:lvlText w:val="o"/>
      <w:lvlJc w:val="left"/>
      <w:pPr>
        <w:ind w:left="1440" w:hanging="360"/>
      </w:pPr>
      <w:rPr>
        <w:rFonts w:ascii="Courier New" w:hAnsi="Courier New" w:hint="default"/>
      </w:rPr>
    </w:lvl>
    <w:lvl w:ilvl="2" w:tplc="549C76AA">
      <w:start w:val="1"/>
      <w:numFmt w:val="bullet"/>
      <w:lvlText w:val=""/>
      <w:lvlJc w:val="left"/>
      <w:pPr>
        <w:ind w:left="2160" w:hanging="360"/>
      </w:pPr>
      <w:rPr>
        <w:rFonts w:ascii="Wingdings" w:hAnsi="Wingdings" w:hint="default"/>
      </w:rPr>
    </w:lvl>
    <w:lvl w:ilvl="3" w:tplc="B4EAEA92">
      <w:start w:val="1"/>
      <w:numFmt w:val="bullet"/>
      <w:lvlText w:val=""/>
      <w:lvlJc w:val="left"/>
      <w:pPr>
        <w:ind w:left="2880" w:hanging="360"/>
      </w:pPr>
      <w:rPr>
        <w:rFonts w:ascii="Symbol" w:hAnsi="Symbol" w:hint="default"/>
      </w:rPr>
    </w:lvl>
    <w:lvl w:ilvl="4" w:tplc="A3F6A8D4">
      <w:start w:val="1"/>
      <w:numFmt w:val="bullet"/>
      <w:lvlText w:val="o"/>
      <w:lvlJc w:val="left"/>
      <w:pPr>
        <w:ind w:left="3600" w:hanging="360"/>
      </w:pPr>
      <w:rPr>
        <w:rFonts w:ascii="Courier New" w:hAnsi="Courier New" w:hint="default"/>
      </w:rPr>
    </w:lvl>
    <w:lvl w:ilvl="5" w:tplc="488A5764">
      <w:start w:val="1"/>
      <w:numFmt w:val="bullet"/>
      <w:lvlText w:val=""/>
      <w:lvlJc w:val="left"/>
      <w:pPr>
        <w:ind w:left="4320" w:hanging="360"/>
      </w:pPr>
      <w:rPr>
        <w:rFonts w:ascii="Wingdings" w:hAnsi="Wingdings" w:hint="default"/>
      </w:rPr>
    </w:lvl>
    <w:lvl w:ilvl="6" w:tplc="0EDA0F8E">
      <w:start w:val="1"/>
      <w:numFmt w:val="bullet"/>
      <w:lvlText w:val=""/>
      <w:lvlJc w:val="left"/>
      <w:pPr>
        <w:ind w:left="5040" w:hanging="360"/>
      </w:pPr>
      <w:rPr>
        <w:rFonts w:ascii="Symbol" w:hAnsi="Symbol" w:hint="default"/>
      </w:rPr>
    </w:lvl>
    <w:lvl w:ilvl="7" w:tplc="13C6F7AC">
      <w:start w:val="1"/>
      <w:numFmt w:val="bullet"/>
      <w:lvlText w:val="o"/>
      <w:lvlJc w:val="left"/>
      <w:pPr>
        <w:ind w:left="5760" w:hanging="360"/>
      </w:pPr>
      <w:rPr>
        <w:rFonts w:ascii="Courier New" w:hAnsi="Courier New" w:hint="default"/>
      </w:rPr>
    </w:lvl>
    <w:lvl w:ilvl="8" w:tplc="3D58E832">
      <w:start w:val="1"/>
      <w:numFmt w:val="bullet"/>
      <w:lvlText w:val=""/>
      <w:lvlJc w:val="left"/>
      <w:pPr>
        <w:ind w:left="6480" w:hanging="360"/>
      </w:pPr>
      <w:rPr>
        <w:rFonts w:ascii="Wingdings" w:hAnsi="Wingdings" w:hint="default"/>
      </w:rPr>
    </w:lvl>
  </w:abstractNum>
  <w:abstractNum w:abstractNumId="9" w15:restartNumberingAfterBreak="0">
    <w:nsid w:val="45EE102E"/>
    <w:multiLevelType w:val="hybridMultilevel"/>
    <w:tmpl w:val="719CF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896C3E"/>
    <w:multiLevelType w:val="hybridMultilevel"/>
    <w:tmpl w:val="0360C4DE"/>
    <w:lvl w:ilvl="0" w:tplc="042EB584">
      <w:start w:val="1"/>
      <w:numFmt w:val="bullet"/>
      <w:lvlText w:val=""/>
      <w:lvlJc w:val="left"/>
      <w:pPr>
        <w:ind w:left="720" w:hanging="360"/>
      </w:pPr>
      <w:rPr>
        <w:rFonts w:ascii="Symbol" w:hAnsi="Symbol" w:hint="default"/>
      </w:rPr>
    </w:lvl>
    <w:lvl w:ilvl="1" w:tplc="24923E32">
      <w:start w:val="1"/>
      <w:numFmt w:val="bullet"/>
      <w:lvlText w:val="o"/>
      <w:lvlJc w:val="left"/>
      <w:pPr>
        <w:ind w:left="1440" w:hanging="360"/>
      </w:pPr>
      <w:rPr>
        <w:rFonts w:ascii="Courier New" w:hAnsi="Courier New" w:hint="default"/>
      </w:rPr>
    </w:lvl>
    <w:lvl w:ilvl="2" w:tplc="78DAE2F4">
      <w:start w:val="1"/>
      <w:numFmt w:val="bullet"/>
      <w:lvlText w:val=""/>
      <w:lvlJc w:val="left"/>
      <w:pPr>
        <w:ind w:left="2160" w:hanging="360"/>
      </w:pPr>
      <w:rPr>
        <w:rFonts w:ascii="Wingdings" w:hAnsi="Wingdings" w:hint="default"/>
      </w:rPr>
    </w:lvl>
    <w:lvl w:ilvl="3" w:tplc="43848750">
      <w:start w:val="1"/>
      <w:numFmt w:val="bullet"/>
      <w:lvlText w:val=""/>
      <w:lvlJc w:val="left"/>
      <w:pPr>
        <w:ind w:left="2880" w:hanging="360"/>
      </w:pPr>
      <w:rPr>
        <w:rFonts w:ascii="Symbol" w:hAnsi="Symbol" w:hint="default"/>
      </w:rPr>
    </w:lvl>
    <w:lvl w:ilvl="4" w:tplc="AF387986">
      <w:start w:val="1"/>
      <w:numFmt w:val="bullet"/>
      <w:lvlText w:val="o"/>
      <w:lvlJc w:val="left"/>
      <w:pPr>
        <w:ind w:left="3600" w:hanging="360"/>
      </w:pPr>
      <w:rPr>
        <w:rFonts w:ascii="Courier New" w:hAnsi="Courier New" w:hint="default"/>
      </w:rPr>
    </w:lvl>
    <w:lvl w:ilvl="5" w:tplc="84AEA29C">
      <w:start w:val="1"/>
      <w:numFmt w:val="bullet"/>
      <w:lvlText w:val=""/>
      <w:lvlJc w:val="left"/>
      <w:pPr>
        <w:ind w:left="4320" w:hanging="360"/>
      </w:pPr>
      <w:rPr>
        <w:rFonts w:ascii="Wingdings" w:hAnsi="Wingdings" w:hint="default"/>
      </w:rPr>
    </w:lvl>
    <w:lvl w:ilvl="6" w:tplc="DCA8D010">
      <w:start w:val="1"/>
      <w:numFmt w:val="bullet"/>
      <w:lvlText w:val=""/>
      <w:lvlJc w:val="left"/>
      <w:pPr>
        <w:ind w:left="5040" w:hanging="360"/>
      </w:pPr>
      <w:rPr>
        <w:rFonts w:ascii="Symbol" w:hAnsi="Symbol" w:hint="default"/>
      </w:rPr>
    </w:lvl>
    <w:lvl w:ilvl="7" w:tplc="6AAEF95E">
      <w:start w:val="1"/>
      <w:numFmt w:val="bullet"/>
      <w:lvlText w:val="o"/>
      <w:lvlJc w:val="left"/>
      <w:pPr>
        <w:ind w:left="5760" w:hanging="360"/>
      </w:pPr>
      <w:rPr>
        <w:rFonts w:ascii="Courier New" w:hAnsi="Courier New" w:hint="default"/>
      </w:rPr>
    </w:lvl>
    <w:lvl w:ilvl="8" w:tplc="555653A6">
      <w:start w:val="1"/>
      <w:numFmt w:val="bullet"/>
      <w:lvlText w:val=""/>
      <w:lvlJc w:val="left"/>
      <w:pPr>
        <w:ind w:left="6480" w:hanging="360"/>
      </w:pPr>
      <w:rPr>
        <w:rFonts w:ascii="Wingdings" w:hAnsi="Wingdings" w:hint="default"/>
      </w:rPr>
    </w:lvl>
  </w:abstractNum>
  <w:abstractNum w:abstractNumId="11" w15:restartNumberingAfterBreak="0">
    <w:nsid w:val="48216775"/>
    <w:multiLevelType w:val="hybridMultilevel"/>
    <w:tmpl w:val="5E8CBD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AE90E14"/>
    <w:multiLevelType w:val="multilevel"/>
    <w:tmpl w:val="D6749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ED45BB5"/>
    <w:multiLevelType w:val="hybridMultilevel"/>
    <w:tmpl w:val="F056D6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198AE24"/>
    <w:multiLevelType w:val="hybridMultilevel"/>
    <w:tmpl w:val="15386C94"/>
    <w:lvl w:ilvl="0" w:tplc="0B7AB974">
      <w:start w:val="1"/>
      <w:numFmt w:val="bullet"/>
      <w:lvlText w:val=""/>
      <w:lvlJc w:val="left"/>
      <w:pPr>
        <w:ind w:left="720" w:hanging="360"/>
      </w:pPr>
      <w:rPr>
        <w:rFonts w:ascii="Symbol" w:hAnsi="Symbol" w:hint="default"/>
      </w:rPr>
    </w:lvl>
    <w:lvl w:ilvl="1" w:tplc="12826BC8">
      <w:start w:val="1"/>
      <w:numFmt w:val="bullet"/>
      <w:lvlText w:val="o"/>
      <w:lvlJc w:val="left"/>
      <w:pPr>
        <w:ind w:left="1440" w:hanging="360"/>
      </w:pPr>
      <w:rPr>
        <w:rFonts w:ascii="Courier New" w:hAnsi="Courier New" w:hint="default"/>
      </w:rPr>
    </w:lvl>
    <w:lvl w:ilvl="2" w:tplc="6204B3EC">
      <w:start w:val="1"/>
      <w:numFmt w:val="bullet"/>
      <w:lvlText w:val=""/>
      <w:lvlJc w:val="left"/>
      <w:pPr>
        <w:ind w:left="2160" w:hanging="360"/>
      </w:pPr>
      <w:rPr>
        <w:rFonts w:ascii="Wingdings" w:hAnsi="Wingdings" w:hint="default"/>
      </w:rPr>
    </w:lvl>
    <w:lvl w:ilvl="3" w:tplc="EDB611D0">
      <w:start w:val="1"/>
      <w:numFmt w:val="bullet"/>
      <w:lvlText w:val=""/>
      <w:lvlJc w:val="left"/>
      <w:pPr>
        <w:ind w:left="2880" w:hanging="360"/>
      </w:pPr>
      <w:rPr>
        <w:rFonts w:ascii="Symbol" w:hAnsi="Symbol" w:hint="default"/>
      </w:rPr>
    </w:lvl>
    <w:lvl w:ilvl="4" w:tplc="9E2224F4">
      <w:start w:val="1"/>
      <w:numFmt w:val="bullet"/>
      <w:lvlText w:val="o"/>
      <w:lvlJc w:val="left"/>
      <w:pPr>
        <w:ind w:left="3600" w:hanging="360"/>
      </w:pPr>
      <w:rPr>
        <w:rFonts w:ascii="Courier New" w:hAnsi="Courier New" w:hint="default"/>
      </w:rPr>
    </w:lvl>
    <w:lvl w:ilvl="5" w:tplc="3000CB7C">
      <w:start w:val="1"/>
      <w:numFmt w:val="bullet"/>
      <w:lvlText w:val=""/>
      <w:lvlJc w:val="left"/>
      <w:pPr>
        <w:ind w:left="4320" w:hanging="360"/>
      </w:pPr>
      <w:rPr>
        <w:rFonts w:ascii="Wingdings" w:hAnsi="Wingdings" w:hint="default"/>
      </w:rPr>
    </w:lvl>
    <w:lvl w:ilvl="6" w:tplc="E8E2CCE6">
      <w:start w:val="1"/>
      <w:numFmt w:val="bullet"/>
      <w:lvlText w:val=""/>
      <w:lvlJc w:val="left"/>
      <w:pPr>
        <w:ind w:left="5040" w:hanging="360"/>
      </w:pPr>
      <w:rPr>
        <w:rFonts w:ascii="Symbol" w:hAnsi="Symbol" w:hint="default"/>
      </w:rPr>
    </w:lvl>
    <w:lvl w:ilvl="7" w:tplc="48E280C8">
      <w:start w:val="1"/>
      <w:numFmt w:val="bullet"/>
      <w:lvlText w:val="o"/>
      <w:lvlJc w:val="left"/>
      <w:pPr>
        <w:ind w:left="5760" w:hanging="360"/>
      </w:pPr>
      <w:rPr>
        <w:rFonts w:ascii="Courier New" w:hAnsi="Courier New" w:hint="default"/>
      </w:rPr>
    </w:lvl>
    <w:lvl w:ilvl="8" w:tplc="E73EEC86">
      <w:start w:val="1"/>
      <w:numFmt w:val="bullet"/>
      <w:lvlText w:val=""/>
      <w:lvlJc w:val="left"/>
      <w:pPr>
        <w:ind w:left="6480" w:hanging="360"/>
      </w:pPr>
      <w:rPr>
        <w:rFonts w:ascii="Wingdings" w:hAnsi="Wingdings" w:hint="default"/>
      </w:rPr>
    </w:lvl>
  </w:abstractNum>
  <w:abstractNum w:abstractNumId="15" w15:restartNumberingAfterBreak="0">
    <w:nsid w:val="622A1F8E"/>
    <w:multiLevelType w:val="hybridMultilevel"/>
    <w:tmpl w:val="719CF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C732B5"/>
    <w:multiLevelType w:val="hybridMultilevel"/>
    <w:tmpl w:val="FA8800D2"/>
    <w:lvl w:ilvl="0" w:tplc="E9783346">
      <w:start w:val="1"/>
      <w:numFmt w:val="bullet"/>
      <w:lvlText w:val=""/>
      <w:lvlJc w:val="left"/>
      <w:pPr>
        <w:ind w:left="720" w:hanging="360"/>
      </w:pPr>
      <w:rPr>
        <w:rFonts w:ascii="Symbol" w:hAnsi="Symbol" w:hint="default"/>
      </w:rPr>
    </w:lvl>
    <w:lvl w:ilvl="1" w:tplc="8B5CC5F6">
      <w:start w:val="1"/>
      <w:numFmt w:val="bullet"/>
      <w:lvlText w:val="o"/>
      <w:lvlJc w:val="left"/>
      <w:pPr>
        <w:ind w:left="1440" w:hanging="360"/>
      </w:pPr>
      <w:rPr>
        <w:rFonts w:ascii="Courier New" w:hAnsi="Courier New" w:hint="default"/>
      </w:rPr>
    </w:lvl>
    <w:lvl w:ilvl="2" w:tplc="F97C928C">
      <w:start w:val="1"/>
      <w:numFmt w:val="bullet"/>
      <w:lvlText w:val=""/>
      <w:lvlJc w:val="left"/>
      <w:pPr>
        <w:ind w:left="2160" w:hanging="360"/>
      </w:pPr>
      <w:rPr>
        <w:rFonts w:ascii="Wingdings" w:hAnsi="Wingdings" w:hint="default"/>
      </w:rPr>
    </w:lvl>
    <w:lvl w:ilvl="3" w:tplc="AC5AAAB0">
      <w:start w:val="1"/>
      <w:numFmt w:val="bullet"/>
      <w:lvlText w:val=""/>
      <w:lvlJc w:val="left"/>
      <w:pPr>
        <w:ind w:left="2880" w:hanging="360"/>
      </w:pPr>
      <w:rPr>
        <w:rFonts w:ascii="Symbol" w:hAnsi="Symbol" w:hint="default"/>
      </w:rPr>
    </w:lvl>
    <w:lvl w:ilvl="4" w:tplc="B6623FAE">
      <w:start w:val="1"/>
      <w:numFmt w:val="bullet"/>
      <w:lvlText w:val="o"/>
      <w:lvlJc w:val="left"/>
      <w:pPr>
        <w:ind w:left="3600" w:hanging="360"/>
      </w:pPr>
      <w:rPr>
        <w:rFonts w:ascii="Courier New" w:hAnsi="Courier New" w:hint="default"/>
      </w:rPr>
    </w:lvl>
    <w:lvl w:ilvl="5" w:tplc="4A8E79E2">
      <w:start w:val="1"/>
      <w:numFmt w:val="bullet"/>
      <w:lvlText w:val=""/>
      <w:lvlJc w:val="left"/>
      <w:pPr>
        <w:ind w:left="4320" w:hanging="360"/>
      </w:pPr>
      <w:rPr>
        <w:rFonts w:ascii="Wingdings" w:hAnsi="Wingdings" w:hint="default"/>
      </w:rPr>
    </w:lvl>
    <w:lvl w:ilvl="6" w:tplc="3E92D896">
      <w:start w:val="1"/>
      <w:numFmt w:val="bullet"/>
      <w:lvlText w:val=""/>
      <w:lvlJc w:val="left"/>
      <w:pPr>
        <w:ind w:left="5040" w:hanging="360"/>
      </w:pPr>
      <w:rPr>
        <w:rFonts w:ascii="Symbol" w:hAnsi="Symbol" w:hint="default"/>
      </w:rPr>
    </w:lvl>
    <w:lvl w:ilvl="7" w:tplc="AEF68BF6">
      <w:start w:val="1"/>
      <w:numFmt w:val="bullet"/>
      <w:lvlText w:val="o"/>
      <w:lvlJc w:val="left"/>
      <w:pPr>
        <w:ind w:left="5760" w:hanging="360"/>
      </w:pPr>
      <w:rPr>
        <w:rFonts w:ascii="Courier New" w:hAnsi="Courier New" w:hint="default"/>
      </w:rPr>
    </w:lvl>
    <w:lvl w:ilvl="8" w:tplc="F05A5A10">
      <w:start w:val="1"/>
      <w:numFmt w:val="bullet"/>
      <w:lvlText w:val=""/>
      <w:lvlJc w:val="left"/>
      <w:pPr>
        <w:ind w:left="6480" w:hanging="360"/>
      </w:pPr>
      <w:rPr>
        <w:rFonts w:ascii="Wingdings" w:hAnsi="Wingdings" w:hint="default"/>
      </w:rPr>
    </w:lvl>
  </w:abstractNum>
  <w:abstractNum w:abstractNumId="17" w15:restartNumberingAfterBreak="0">
    <w:nsid w:val="7825B6CD"/>
    <w:multiLevelType w:val="multilevel"/>
    <w:tmpl w:val="1BDC1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6080253">
    <w:abstractNumId w:val="8"/>
  </w:num>
  <w:num w:numId="2" w16cid:durableId="176698599">
    <w:abstractNumId w:val="2"/>
  </w:num>
  <w:num w:numId="3" w16cid:durableId="1901015434">
    <w:abstractNumId w:val="3"/>
  </w:num>
  <w:num w:numId="4" w16cid:durableId="365066361">
    <w:abstractNumId w:val="16"/>
  </w:num>
  <w:num w:numId="5" w16cid:durableId="657929278">
    <w:abstractNumId w:val="5"/>
  </w:num>
  <w:num w:numId="6" w16cid:durableId="570236350">
    <w:abstractNumId w:val="17"/>
  </w:num>
  <w:num w:numId="7" w16cid:durableId="1111974012">
    <w:abstractNumId w:val="7"/>
  </w:num>
  <w:num w:numId="8" w16cid:durableId="2084334202">
    <w:abstractNumId w:val="0"/>
  </w:num>
  <w:num w:numId="9" w16cid:durableId="171921082">
    <w:abstractNumId w:val="14"/>
  </w:num>
  <w:num w:numId="10" w16cid:durableId="924651579">
    <w:abstractNumId w:val="12"/>
  </w:num>
  <w:num w:numId="11" w16cid:durableId="1786656722">
    <w:abstractNumId w:val="10"/>
  </w:num>
  <w:num w:numId="12" w16cid:durableId="48964571">
    <w:abstractNumId w:val="1"/>
  </w:num>
  <w:num w:numId="13" w16cid:durableId="1040401887">
    <w:abstractNumId w:val="4"/>
  </w:num>
  <w:num w:numId="14" w16cid:durableId="853420251">
    <w:abstractNumId w:val="13"/>
  </w:num>
  <w:num w:numId="15" w16cid:durableId="1561555309">
    <w:abstractNumId w:val="11"/>
  </w:num>
  <w:num w:numId="16" w16cid:durableId="1222404745">
    <w:abstractNumId w:val="15"/>
  </w:num>
  <w:num w:numId="17" w16cid:durableId="2111967770">
    <w:abstractNumId w:val="6"/>
  </w:num>
  <w:num w:numId="18" w16cid:durableId="754326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2CB3"/>
    <w:rsid w:val="00047DD5"/>
    <w:rsid w:val="00090FE5"/>
    <w:rsid w:val="000A104C"/>
    <w:rsid w:val="001040B1"/>
    <w:rsid w:val="001121DB"/>
    <w:rsid w:val="00162886"/>
    <w:rsid w:val="001C159A"/>
    <w:rsid w:val="00217312"/>
    <w:rsid w:val="0021764A"/>
    <w:rsid w:val="00272A98"/>
    <w:rsid w:val="002773F6"/>
    <w:rsid w:val="002C456E"/>
    <w:rsid w:val="002D306A"/>
    <w:rsid w:val="00377B71"/>
    <w:rsid w:val="0038047A"/>
    <w:rsid w:val="0039475D"/>
    <w:rsid w:val="003A5464"/>
    <w:rsid w:val="003A7C78"/>
    <w:rsid w:val="003C7BDC"/>
    <w:rsid w:val="00424299"/>
    <w:rsid w:val="004346CC"/>
    <w:rsid w:val="004A148A"/>
    <w:rsid w:val="004C6E79"/>
    <w:rsid w:val="004E31BF"/>
    <w:rsid w:val="004F20EC"/>
    <w:rsid w:val="00504799"/>
    <w:rsid w:val="005140B0"/>
    <w:rsid w:val="00514638"/>
    <w:rsid w:val="0054403B"/>
    <w:rsid w:val="00550F1C"/>
    <w:rsid w:val="00575C01"/>
    <w:rsid w:val="00581A26"/>
    <w:rsid w:val="006332B2"/>
    <w:rsid w:val="00636277"/>
    <w:rsid w:val="00652CB3"/>
    <w:rsid w:val="0065627E"/>
    <w:rsid w:val="00670D62"/>
    <w:rsid w:val="00673B90"/>
    <w:rsid w:val="006D4B1E"/>
    <w:rsid w:val="006D5591"/>
    <w:rsid w:val="006E0BBD"/>
    <w:rsid w:val="006E1A8A"/>
    <w:rsid w:val="006F3458"/>
    <w:rsid w:val="00715BB8"/>
    <w:rsid w:val="00724761"/>
    <w:rsid w:val="00751386"/>
    <w:rsid w:val="007B7134"/>
    <w:rsid w:val="007D5E69"/>
    <w:rsid w:val="00804199"/>
    <w:rsid w:val="0081429C"/>
    <w:rsid w:val="00870325"/>
    <w:rsid w:val="00874911"/>
    <w:rsid w:val="008D57A8"/>
    <w:rsid w:val="00997B3A"/>
    <w:rsid w:val="009B51A5"/>
    <w:rsid w:val="009D1071"/>
    <w:rsid w:val="009F388D"/>
    <w:rsid w:val="00A5382C"/>
    <w:rsid w:val="00A95E89"/>
    <w:rsid w:val="00AB6663"/>
    <w:rsid w:val="00AC3E1F"/>
    <w:rsid w:val="00AF2640"/>
    <w:rsid w:val="00B062A0"/>
    <w:rsid w:val="00B300A4"/>
    <w:rsid w:val="00B82D1D"/>
    <w:rsid w:val="00BA7174"/>
    <w:rsid w:val="00BC3018"/>
    <w:rsid w:val="00BF5A5A"/>
    <w:rsid w:val="00CA6BBE"/>
    <w:rsid w:val="00CE0102"/>
    <w:rsid w:val="00D02A41"/>
    <w:rsid w:val="00D65FC4"/>
    <w:rsid w:val="00DE348E"/>
    <w:rsid w:val="00E05FC1"/>
    <w:rsid w:val="00E47D3E"/>
    <w:rsid w:val="00E62D52"/>
    <w:rsid w:val="00EA33BA"/>
    <w:rsid w:val="00ED4872"/>
    <w:rsid w:val="00F003B2"/>
    <w:rsid w:val="00F43C69"/>
    <w:rsid w:val="00F66AF6"/>
    <w:rsid w:val="00F969FE"/>
    <w:rsid w:val="00FCB83F"/>
    <w:rsid w:val="00FD3294"/>
    <w:rsid w:val="00FE7199"/>
    <w:rsid w:val="011D98EE"/>
    <w:rsid w:val="03C59A93"/>
    <w:rsid w:val="04453A6B"/>
    <w:rsid w:val="04B950D2"/>
    <w:rsid w:val="063EB262"/>
    <w:rsid w:val="08D1D6B1"/>
    <w:rsid w:val="0968E634"/>
    <w:rsid w:val="099D8D76"/>
    <w:rsid w:val="0A1DC8B9"/>
    <w:rsid w:val="0AB81056"/>
    <w:rsid w:val="0DCD9D56"/>
    <w:rsid w:val="0DE9EE24"/>
    <w:rsid w:val="12F119A7"/>
    <w:rsid w:val="14ABE01F"/>
    <w:rsid w:val="1588BC6C"/>
    <w:rsid w:val="15BAF441"/>
    <w:rsid w:val="18E0198F"/>
    <w:rsid w:val="1935CCA5"/>
    <w:rsid w:val="1964735B"/>
    <w:rsid w:val="1985870C"/>
    <w:rsid w:val="1B6F7307"/>
    <w:rsid w:val="1C3E86C6"/>
    <w:rsid w:val="1EABE6E5"/>
    <w:rsid w:val="24C357BC"/>
    <w:rsid w:val="252C2CE9"/>
    <w:rsid w:val="25C7B144"/>
    <w:rsid w:val="25CB16B3"/>
    <w:rsid w:val="26FDDF6C"/>
    <w:rsid w:val="284A1185"/>
    <w:rsid w:val="28683EBF"/>
    <w:rsid w:val="28EF5ECC"/>
    <w:rsid w:val="2C2E3F9E"/>
    <w:rsid w:val="2F28B7DF"/>
    <w:rsid w:val="2F537E66"/>
    <w:rsid w:val="3096A503"/>
    <w:rsid w:val="315D2C9B"/>
    <w:rsid w:val="337833F3"/>
    <w:rsid w:val="3460FD75"/>
    <w:rsid w:val="362B3576"/>
    <w:rsid w:val="36967639"/>
    <w:rsid w:val="378F08B4"/>
    <w:rsid w:val="39072511"/>
    <w:rsid w:val="39C24082"/>
    <w:rsid w:val="3C214B51"/>
    <w:rsid w:val="3C791C97"/>
    <w:rsid w:val="3CE6B575"/>
    <w:rsid w:val="3D147CCA"/>
    <w:rsid w:val="3D89ED16"/>
    <w:rsid w:val="3E89005A"/>
    <w:rsid w:val="3F4B8826"/>
    <w:rsid w:val="413BC9D7"/>
    <w:rsid w:val="415DEA8B"/>
    <w:rsid w:val="41D4E36A"/>
    <w:rsid w:val="424768F5"/>
    <w:rsid w:val="4281E848"/>
    <w:rsid w:val="43C17B21"/>
    <w:rsid w:val="43D0ACD9"/>
    <w:rsid w:val="44932746"/>
    <w:rsid w:val="44957B09"/>
    <w:rsid w:val="44FF7DAF"/>
    <w:rsid w:val="451B4299"/>
    <w:rsid w:val="45399867"/>
    <w:rsid w:val="457424C3"/>
    <w:rsid w:val="461AD570"/>
    <w:rsid w:val="47272928"/>
    <w:rsid w:val="492C1865"/>
    <w:rsid w:val="493543E2"/>
    <w:rsid w:val="4951CDA9"/>
    <w:rsid w:val="4ABFF1BE"/>
    <w:rsid w:val="4D11550F"/>
    <w:rsid w:val="4E7D051A"/>
    <w:rsid w:val="4FAD590B"/>
    <w:rsid w:val="50AC0184"/>
    <w:rsid w:val="51426B11"/>
    <w:rsid w:val="51CE24A5"/>
    <w:rsid w:val="55256AF0"/>
    <w:rsid w:val="575E6BE7"/>
    <w:rsid w:val="5826A064"/>
    <w:rsid w:val="5A123E95"/>
    <w:rsid w:val="5C020BCE"/>
    <w:rsid w:val="5CF2D726"/>
    <w:rsid w:val="5D432D6D"/>
    <w:rsid w:val="5E23801C"/>
    <w:rsid w:val="600C316E"/>
    <w:rsid w:val="604869A9"/>
    <w:rsid w:val="60A92634"/>
    <w:rsid w:val="60B1C357"/>
    <w:rsid w:val="60B6C20A"/>
    <w:rsid w:val="61BA3D23"/>
    <w:rsid w:val="62B2255A"/>
    <w:rsid w:val="62D60F5C"/>
    <w:rsid w:val="62E19102"/>
    <w:rsid w:val="63791ECF"/>
    <w:rsid w:val="639FDDA8"/>
    <w:rsid w:val="66E970F0"/>
    <w:rsid w:val="6A7C6C7A"/>
    <w:rsid w:val="6BC0BD38"/>
    <w:rsid w:val="6CB7E9B2"/>
    <w:rsid w:val="6DB4D981"/>
    <w:rsid w:val="6DD992BA"/>
    <w:rsid w:val="6F188761"/>
    <w:rsid w:val="7159AEEF"/>
    <w:rsid w:val="7220D2B3"/>
    <w:rsid w:val="74BE47D8"/>
    <w:rsid w:val="77CD0B8C"/>
    <w:rsid w:val="77F1AD06"/>
    <w:rsid w:val="7844B442"/>
    <w:rsid w:val="7A0706A3"/>
    <w:rsid w:val="7AEB4567"/>
    <w:rsid w:val="7AF2428E"/>
    <w:rsid w:val="7B404FE5"/>
    <w:rsid w:val="7B473F63"/>
    <w:rsid w:val="7D7250A0"/>
    <w:rsid w:val="7D7B5602"/>
    <w:rsid w:val="7DA6E56A"/>
    <w:rsid w:val="7E1A06E5"/>
    <w:rsid w:val="7E3E5ADE"/>
    <w:rsid w:val="7F362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6203F"/>
  <w15:docId w15:val="{2675AA9E-70C9-AB42-995A-749DD1B8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D1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D3294"/>
    <w:rPr>
      <w:rFonts w:cs="Times New Roman"/>
      <w:sz w:val="16"/>
      <w:szCs w:val="16"/>
    </w:rPr>
  </w:style>
  <w:style w:type="paragraph" w:styleId="CommentText">
    <w:name w:val="annotation text"/>
    <w:basedOn w:val="Normal"/>
    <w:link w:val="CommentTextChar"/>
    <w:uiPriority w:val="99"/>
    <w:semiHidden/>
    <w:rsid w:val="00FD3294"/>
    <w:pPr>
      <w:spacing w:line="240" w:lineRule="auto"/>
    </w:pPr>
    <w:rPr>
      <w:sz w:val="20"/>
      <w:szCs w:val="20"/>
    </w:rPr>
  </w:style>
  <w:style w:type="character" w:customStyle="1" w:styleId="CommentTextChar">
    <w:name w:val="Comment Text Char"/>
    <w:link w:val="CommentText"/>
    <w:uiPriority w:val="99"/>
    <w:semiHidden/>
    <w:locked/>
    <w:rsid w:val="00FD3294"/>
    <w:rPr>
      <w:rFonts w:cs="Times New Roman"/>
      <w:sz w:val="20"/>
      <w:szCs w:val="20"/>
    </w:rPr>
  </w:style>
  <w:style w:type="paragraph" w:styleId="CommentSubject">
    <w:name w:val="annotation subject"/>
    <w:basedOn w:val="CommentText"/>
    <w:next w:val="CommentText"/>
    <w:link w:val="CommentSubjectChar"/>
    <w:uiPriority w:val="99"/>
    <w:semiHidden/>
    <w:rsid w:val="00FD3294"/>
    <w:rPr>
      <w:b/>
      <w:bCs/>
    </w:rPr>
  </w:style>
  <w:style w:type="character" w:customStyle="1" w:styleId="CommentSubjectChar">
    <w:name w:val="Comment Subject Char"/>
    <w:link w:val="CommentSubject"/>
    <w:uiPriority w:val="99"/>
    <w:semiHidden/>
    <w:locked/>
    <w:rsid w:val="00FD3294"/>
    <w:rPr>
      <w:rFonts w:cs="Times New Roman"/>
      <w:b/>
      <w:bCs/>
      <w:sz w:val="20"/>
      <w:szCs w:val="20"/>
    </w:rPr>
  </w:style>
  <w:style w:type="paragraph" w:styleId="BalloonText">
    <w:name w:val="Balloon Text"/>
    <w:basedOn w:val="Normal"/>
    <w:link w:val="BalloonTextChar"/>
    <w:uiPriority w:val="99"/>
    <w:semiHidden/>
    <w:rsid w:val="00FD329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D3294"/>
    <w:rPr>
      <w:rFonts w:ascii="Tahoma" w:hAnsi="Tahoma" w:cs="Tahoma"/>
      <w:sz w:val="16"/>
      <w:szCs w:val="16"/>
    </w:rPr>
  </w:style>
  <w:style w:type="paragraph" w:styleId="ListParagraph">
    <w:name w:val="List Paragraph"/>
    <w:basedOn w:val="Normal"/>
    <w:uiPriority w:val="99"/>
    <w:qFormat/>
    <w:rsid w:val="004346CC"/>
    <w:pPr>
      <w:ind w:left="720"/>
      <w:contextualSpacing/>
    </w:pPr>
  </w:style>
  <w:style w:type="paragraph" w:styleId="Header">
    <w:name w:val="header"/>
    <w:basedOn w:val="Normal"/>
    <w:link w:val="HeaderChar"/>
    <w:uiPriority w:val="99"/>
    <w:unhideWhenUsed/>
    <w:rsid w:val="00424299"/>
    <w:pPr>
      <w:tabs>
        <w:tab w:val="center" w:pos="4680"/>
        <w:tab w:val="right" w:pos="9360"/>
      </w:tabs>
    </w:pPr>
  </w:style>
  <w:style w:type="character" w:customStyle="1" w:styleId="HeaderChar">
    <w:name w:val="Header Char"/>
    <w:basedOn w:val="DefaultParagraphFont"/>
    <w:link w:val="Header"/>
    <w:uiPriority w:val="99"/>
    <w:rsid w:val="00424299"/>
  </w:style>
  <w:style w:type="paragraph" w:styleId="Footer">
    <w:name w:val="footer"/>
    <w:basedOn w:val="Normal"/>
    <w:link w:val="FooterChar"/>
    <w:uiPriority w:val="99"/>
    <w:unhideWhenUsed/>
    <w:rsid w:val="00424299"/>
    <w:pPr>
      <w:tabs>
        <w:tab w:val="center" w:pos="4680"/>
        <w:tab w:val="right" w:pos="9360"/>
      </w:tabs>
    </w:pPr>
  </w:style>
  <w:style w:type="character" w:customStyle="1" w:styleId="FooterChar">
    <w:name w:val="Footer Char"/>
    <w:basedOn w:val="DefaultParagraphFont"/>
    <w:link w:val="Footer"/>
    <w:uiPriority w:val="99"/>
    <w:rsid w:val="00424299"/>
  </w:style>
  <w:style w:type="paragraph" w:customStyle="1" w:styleId="BasicParagraph">
    <w:name w:val="[Basic Paragraph]"/>
    <w:basedOn w:val="Normal"/>
    <w:uiPriority w:val="99"/>
    <w:rsid w:val="00217312"/>
    <w:pPr>
      <w:autoSpaceDE w:val="0"/>
      <w:autoSpaceDN w:val="0"/>
      <w:adjustRightInd w:val="0"/>
      <w:spacing w:after="0" w:line="288" w:lineRule="auto"/>
      <w:textAlignment w:val="center"/>
    </w:pPr>
    <w:rPr>
      <w:rFonts w:ascii="Times New Roman" w:hAnsi="Times New Roman"/>
      <w:color w:val="000000"/>
      <w:sz w:val="24"/>
      <w:szCs w:val="24"/>
    </w:rPr>
  </w:style>
  <w:style w:type="character" w:styleId="PageNumber">
    <w:name w:val="page number"/>
    <w:basedOn w:val="DefaultParagraphFont"/>
    <w:uiPriority w:val="99"/>
    <w:semiHidden/>
    <w:unhideWhenUsed/>
    <w:rsid w:val="00870325"/>
  </w:style>
  <w:style w:type="paragraph" w:styleId="BodyText2">
    <w:name w:val="Body Text 2"/>
    <w:basedOn w:val="Normal"/>
    <w:link w:val="BodyText2Char"/>
    <w:uiPriority w:val="99"/>
    <w:rsid w:val="0065627E"/>
    <w:pPr>
      <w:autoSpaceDE w:val="0"/>
      <w:autoSpaceDN w:val="0"/>
      <w:adjustRightInd w:val="0"/>
      <w:spacing w:after="0" w:line="240" w:lineRule="auto"/>
      <w:ind w:right="713"/>
    </w:pPr>
    <w:rPr>
      <w:rFonts w:ascii="Times New Roman" w:eastAsia="Times New Roman" w:hAnsi="Times New Roman"/>
    </w:rPr>
  </w:style>
  <w:style w:type="character" w:customStyle="1" w:styleId="BodyText2Char">
    <w:name w:val="Body Text 2 Char"/>
    <w:link w:val="BodyText2"/>
    <w:uiPriority w:val="99"/>
    <w:rsid w:val="0065627E"/>
    <w:rPr>
      <w:rFonts w:ascii="Times New Roman" w:eastAsia="Times New Roman" w:hAnsi="Times New Roman"/>
      <w:sz w:val="22"/>
      <w:szCs w:val="22"/>
    </w:rPr>
  </w:style>
  <w:style w:type="character" w:customStyle="1" w:styleId="qstitlesection">
    <w:name w:val="qs_title_section_"/>
    <w:uiPriority w:val="99"/>
    <w:rsid w:val="51CE24A5"/>
    <w:rPr>
      <w:rFonts w:ascii="Calibri" w:eastAsia="Times New Roman" w:hAnsi="Calibri" w:cs="Times New Roman"/>
      <w:sz w:val="22"/>
      <w:szCs w:val="22"/>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6DA1F5-9BC3-49FD-AA20-FBC0606FA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BAAD0-29A9-4B21-8AEC-EA920C691889}">
  <ds:schemaRefs>
    <ds:schemaRef ds:uri="http://schemas.microsoft.com/sharepoint/v3/contenttype/forms"/>
  </ds:schemaRefs>
</ds:datastoreItem>
</file>

<file path=customXml/itemProps3.xml><?xml version="1.0" encoding="utf-8"?>
<ds:datastoreItem xmlns:ds="http://schemas.openxmlformats.org/officeDocument/2006/customXml" ds:itemID="{1FD48406-C0A1-4837-874E-E7090C318550}">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90 DAY SUPPLY PROTOCOL</vt:lpstr>
    </vt:vector>
  </TitlesOfParts>
  <Company>Toshiba</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DAY SUPPLY PROTOCOL</dc:title>
  <dc:subject/>
  <dc:creator>April</dc:creator>
  <cp:keywords/>
  <dc:description/>
  <cp:lastModifiedBy>Kari Trapskin</cp:lastModifiedBy>
  <cp:revision>33</cp:revision>
  <dcterms:created xsi:type="dcterms:W3CDTF">2024-03-06T16:29:00Z</dcterms:created>
  <dcterms:modified xsi:type="dcterms:W3CDTF">2026-07-03T03:04:00Z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MediaServiceImageTags">
    <vt:lpwstr/>
  </property>
</Properties>
</file>