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8966A" w14:textId="06FB5E63" w:rsidR="00BC215C" w:rsidRDefault="0033042D" w:rsidP="00460F87">
      <w:pPr>
        <w:rPr>
          <w:b/>
          <w:bCs/>
          <w:i/>
          <w:iCs/>
          <w:sz w:val="18"/>
          <w:szCs w:val="18"/>
        </w:rPr>
      </w:pPr>
      <w:r w:rsidRPr="00460F87">
        <w:rPr>
          <w:b/>
          <w:bCs/>
          <w:i/>
          <w:iCs/>
          <w:sz w:val="18"/>
          <w:szCs w:val="18"/>
        </w:rPr>
        <w:t>Disclaimer</w:t>
      </w:r>
      <w:r w:rsidR="00BC215C">
        <w:rPr>
          <w:b/>
          <w:bCs/>
          <w:i/>
          <w:iCs/>
          <w:sz w:val="18"/>
          <w:szCs w:val="18"/>
        </w:rPr>
        <w:t>s –</w:t>
      </w:r>
      <w:r w:rsidRPr="00460F87">
        <w:rPr>
          <w:b/>
          <w:bCs/>
          <w:i/>
          <w:iCs/>
          <w:sz w:val="18"/>
          <w:szCs w:val="18"/>
        </w:rPr>
        <w:t xml:space="preserve"> </w:t>
      </w:r>
    </w:p>
    <w:p w14:paraId="607F65F0" w14:textId="7460C158" w:rsidR="00BC215C" w:rsidRDefault="00D44002" w:rsidP="00460F87">
      <w:pPr>
        <w:rPr>
          <w:b/>
          <w:bCs/>
          <w:i/>
          <w:iCs/>
          <w:sz w:val="18"/>
          <w:szCs w:val="18"/>
        </w:rPr>
      </w:pPr>
      <w:r w:rsidRPr="00460F87">
        <w:rPr>
          <w:b/>
          <w:bCs/>
          <w:i/>
          <w:iCs/>
          <w:sz w:val="18"/>
          <w:szCs w:val="18"/>
        </w:rPr>
        <w:t xml:space="preserve">This collaborative practice agreement (CPA) is designed to comply with the requirements of Wis. Stat. 450.033, Phar 7.12, and DHS 105.155. This CPA </w:t>
      </w:r>
      <w:r w:rsidR="00460F87">
        <w:rPr>
          <w:b/>
          <w:bCs/>
          <w:i/>
          <w:iCs/>
          <w:sz w:val="18"/>
          <w:szCs w:val="18"/>
        </w:rPr>
        <w:t>example</w:t>
      </w:r>
      <w:r w:rsidRPr="00460F87">
        <w:rPr>
          <w:b/>
          <w:bCs/>
          <w:i/>
          <w:iCs/>
          <w:sz w:val="18"/>
          <w:szCs w:val="18"/>
        </w:rPr>
        <w:t xml:space="preserve"> is not intended to be a substitute for professional training and judgment. Use of this information indicates acknowledgement that neither PSW nor its contributing authors will be responsible for any loss or injury, including death, sustained in connection with or as a result of using this information.</w:t>
      </w:r>
      <w:r w:rsidR="00460F87">
        <w:rPr>
          <w:b/>
          <w:bCs/>
          <w:i/>
          <w:iCs/>
          <w:sz w:val="18"/>
          <w:szCs w:val="18"/>
        </w:rPr>
        <w:t xml:space="preserve"> </w:t>
      </w:r>
    </w:p>
    <w:p w14:paraId="1A90A532" w14:textId="122DED07" w:rsidR="00BC215C" w:rsidRPr="00BC215C" w:rsidRDefault="00BC215C" w:rsidP="00BC215C">
      <w:pPr>
        <w:rPr>
          <w:b/>
          <w:bCs/>
          <w:i/>
          <w:iCs/>
          <w:sz w:val="18"/>
          <w:szCs w:val="18"/>
        </w:rPr>
      </w:pPr>
      <w:r w:rsidRPr="00BC215C">
        <w:rPr>
          <w:b/>
          <w:bCs/>
          <w:i/>
          <w:iCs/>
          <w:sz w:val="18"/>
          <w:szCs w:val="18"/>
        </w:rPr>
        <w:t xml:space="preserve">This document is provided solely as an example of a Collaborative Practice Agreement and is intended for educational and reference purposes only. This example should not be used as a substitute for consultation with qualified legal counsel or regulatory authorities. Users are responsible for ensuring that any CPA they adopt complies with applicable laws, scope-of-practice standards, and institutional protocols. No liability is assumed by </w:t>
      </w:r>
      <w:r>
        <w:rPr>
          <w:b/>
          <w:bCs/>
          <w:i/>
          <w:iCs/>
          <w:sz w:val="18"/>
          <w:szCs w:val="18"/>
        </w:rPr>
        <w:t xml:space="preserve">PSW nor its contributing authors </w:t>
      </w:r>
      <w:r w:rsidRPr="00BC215C">
        <w:rPr>
          <w:b/>
          <w:bCs/>
          <w:i/>
          <w:iCs/>
          <w:sz w:val="18"/>
          <w:szCs w:val="18"/>
        </w:rPr>
        <w:t xml:space="preserve">for the use or interpretation of this </w:t>
      </w:r>
      <w:r>
        <w:rPr>
          <w:b/>
          <w:bCs/>
          <w:i/>
          <w:iCs/>
          <w:sz w:val="18"/>
          <w:szCs w:val="18"/>
        </w:rPr>
        <w:t>example.</w:t>
      </w:r>
    </w:p>
    <w:p w14:paraId="792FF686" w14:textId="747787A0" w:rsidR="00BC215C" w:rsidRPr="00460F87" w:rsidRDefault="00BC215C" w:rsidP="00460F87">
      <w:pPr>
        <w:rPr>
          <w:b/>
          <w:bCs/>
          <w:i/>
          <w:iCs/>
          <w:sz w:val="18"/>
          <w:szCs w:val="18"/>
        </w:rPr>
      </w:pPr>
    </w:p>
    <w:p w14:paraId="3375A543" w14:textId="76B2DA58" w:rsidR="00460F87" w:rsidRPr="00460F87" w:rsidRDefault="759BE7CD" w:rsidP="00460F87">
      <w:pPr>
        <w:jc w:val="center"/>
        <w:rPr>
          <w:b/>
          <w:bCs/>
          <w:sz w:val="24"/>
          <w:szCs w:val="24"/>
        </w:rPr>
      </w:pPr>
      <w:r w:rsidRPr="7C2A3D7E">
        <w:rPr>
          <w:b/>
          <w:bCs/>
          <w:sz w:val="24"/>
          <w:szCs w:val="24"/>
        </w:rPr>
        <w:t>Refill Authorization</w:t>
      </w:r>
    </w:p>
    <w:p w14:paraId="4A089861" w14:textId="074490BA" w:rsidR="00BC215C" w:rsidRDefault="00460F87" w:rsidP="00625863">
      <w:pPr>
        <w:jc w:val="center"/>
        <w:rPr>
          <w:b/>
          <w:bCs/>
          <w:sz w:val="24"/>
          <w:szCs w:val="24"/>
        </w:rPr>
      </w:pPr>
      <w:r w:rsidRPr="7C2A3D7E">
        <w:rPr>
          <w:b/>
          <w:bCs/>
          <w:sz w:val="24"/>
          <w:szCs w:val="24"/>
        </w:rPr>
        <w:t xml:space="preserve">Collaborative Practice Agreement Example </w:t>
      </w:r>
    </w:p>
    <w:p w14:paraId="669AB534" w14:textId="77777777" w:rsidR="00BC215C" w:rsidRDefault="00BC215C" w:rsidP="00BC215C">
      <w:pPr>
        <w:rPr>
          <w:b/>
          <w:bCs/>
          <w:sz w:val="24"/>
          <w:szCs w:val="24"/>
        </w:rPr>
      </w:pPr>
    </w:p>
    <w:p w14:paraId="106B935B" w14:textId="5206A208" w:rsidR="00D44002" w:rsidRPr="00F674BF" w:rsidRDefault="00D44002" w:rsidP="00BC215C">
      <w:pPr>
        <w:rPr>
          <w:b/>
          <w:bCs/>
          <w:sz w:val="24"/>
          <w:szCs w:val="24"/>
          <w:lang w:val="fr-FR"/>
        </w:rPr>
      </w:pPr>
      <w:r w:rsidRPr="00F674BF">
        <w:rPr>
          <w:b/>
          <w:bCs/>
          <w:lang w:val="fr-FR"/>
        </w:rPr>
        <w:t xml:space="preserve">Effective Date: </w:t>
      </w:r>
      <w:sdt>
        <w:sdtPr>
          <w:rPr>
            <w:i/>
            <w:iCs/>
            <w:lang w:val="fr-FR"/>
          </w:rPr>
          <w:id w:val="-578746746"/>
          <w:placeholder>
            <w:docPart w:val="D139ED1D32B24CFAA5B83D828A654492"/>
          </w:placeholder>
          <w:text/>
        </w:sdtPr>
        <w:sdtEndPr/>
        <w:sdtContent>
          <w:r w:rsidR="006C02A1" w:rsidRPr="00F674BF">
            <w:rPr>
              <w:i/>
              <w:iCs/>
              <w:lang w:val="fr-FR"/>
            </w:rPr>
            <w:t>8</w:t>
          </w:r>
          <w:r w:rsidR="009E5276" w:rsidRPr="00F674BF">
            <w:rPr>
              <w:i/>
              <w:iCs/>
              <w:lang w:val="fr-FR"/>
            </w:rPr>
            <w:t>/1/2025</w:t>
          </w:r>
        </w:sdtContent>
      </w:sdt>
    </w:p>
    <w:p w14:paraId="5F9A361E" w14:textId="27160782" w:rsidR="00D44002" w:rsidRPr="00F674BF" w:rsidRDefault="00D44002" w:rsidP="00D44002">
      <w:pPr>
        <w:rPr>
          <w:b/>
          <w:bCs/>
          <w:lang w:val="fr-FR"/>
        </w:rPr>
      </w:pPr>
      <w:r w:rsidRPr="00F674BF">
        <w:rPr>
          <w:b/>
          <w:bCs/>
          <w:lang w:val="fr-FR"/>
        </w:rPr>
        <w:t xml:space="preserve">Expiration Date: </w:t>
      </w:r>
      <w:sdt>
        <w:sdtPr>
          <w:rPr>
            <w:i/>
            <w:iCs/>
            <w:lang w:val="fr-FR"/>
          </w:rPr>
          <w:id w:val="-2126220367"/>
          <w:placeholder>
            <w:docPart w:val="3DA14A7A4C2B46BD94FEFDD995E7DD81"/>
          </w:placeholder>
          <w:text/>
        </w:sdtPr>
        <w:sdtEndPr/>
        <w:sdtContent>
          <w:r w:rsidR="006C02A1" w:rsidRPr="00F674BF">
            <w:rPr>
              <w:i/>
              <w:iCs/>
              <w:lang w:val="fr-FR"/>
            </w:rPr>
            <w:t>8</w:t>
          </w:r>
          <w:r w:rsidR="009E5276" w:rsidRPr="00F674BF">
            <w:rPr>
              <w:i/>
              <w:iCs/>
              <w:lang w:val="fr-FR"/>
            </w:rPr>
            <w:t>/1/20</w:t>
          </w:r>
          <w:r w:rsidR="00BF26B0" w:rsidRPr="00F674BF">
            <w:rPr>
              <w:i/>
              <w:iCs/>
              <w:lang w:val="fr-FR"/>
            </w:rPr>
            <w:t>2</w:t>
          </w:r>
          <w:r w:rsidR="00E4689E" w:rsidRPr="00F674BF">
            <w:rPr>
              <w:i/>
              <w:iCs/>
              <w:lang w:val="fr-FR"/>
            </w:rPr>
            <w:t>8</w:t>
          </w:r>
        </w:sdtContent>
      </w:sdt>
    </w:p>
    <w:p w14:paraId="1BAE9BEF" w14:textId="3F6700A6" w:rsidR="00D44002" w:rsidRPr="00F674BF" w:rsidRDefault="00D44002" w:rsidP="00D44002">
      <w:pPr>
        <w:rPr>
          <w:b/>
          <w:bCs/>
          <w:lang w:val="fr-FR"/>
        </w:rPr>
      </w:pPr>
      <w:r w:rsidRPr="00F674BF">
        <w:rPr>
          <w:b/>
          <w:bCs/>
          <w:lang w:val="fr-FR"/>
        </w:rPr>
        <w:t>Introduction:</w:t>
      </w:r>
    </w:p>
    <w:p w14:paraId="71DC616E" w14:textId="74B239FA" w:rsidR="00D44002" w:rsidRDefault="00D44002" w:rsidP="7C2A3D7E">
      <w:pPr>
        <w:pStyle w:val="BodyText2"/>
        <w:autoSpaceDE/>
        <w:adjustRightInd/>
        <w:spacing w:after="120"/>
        <w:ind w:right="0"/>
        <w:rPr>
          <w:rFonts w:asciiTheme="minorHAnsi" w:hAnsiTheme="minorHAnsi" w:cstheme="minorBidi"/>
          <w:shd w:val="clear" w:color="auto" w:fill="FFFFAA"/>
        </w:rPr>
      </w:pPr>
      <w:r w:rsidRPr="7C2A3D7E">
        <w:rPr>
          <w:rFonts w:asciiTheme="minorHAnsi" w:hAnsiTheme="minorHAnsi" w:cstheme="minorBidi"/>
        </w:rPr>
        <w:t xml:space="preserve">Wisconsin state law allows pharmacists to be delegated patient care services under a Collaborative Practice Agreement with physicians (Wis. Stat. 450.033 </w:t>
      </w:r>
      <w:r w:rsidRPr="7C2A3D7E">
        <w:rPr>
          <w:rStyle w:val="qstitlesection"/>
          <w:rFonts w:asciiTheme="minorHAnsi" w:eastAsiaTheme="majorEastAsia" w:hAnsiTheme="minorHAnsi" w:cstheme="minorBidi"/>
          <w:i/>
          <w:iCs/>
          <w:color w:val="000000" w:themeColor="text1"/>
        </w:rPr>
        <w:t>Services delegated by physician: A pharmacist may perform any patient care service delegated to the pharmacist by a physician, as defined in s. 448.01(5).)</w:t>
      </w:r>
    </w:p>
    <w:p w14:paraId="2E929C18" w14:textId="656BDB83" w:rsidR="00D44002" w:rsidRDefault="00D44002" w:rsidP="376FA9FB">
      <w:pPr>
        <w:pStyle w:val="BodyText2"/>
        <w:autoSpaceDE/>
        <w:adjustRightInd/>
        <w:spacing w:after="120"/>
        <w:ind w:left="720" w:right="0"/>
        <w:rPr>
          <w:rFonts w:asciiTheme="minorHAnsi" w:hAnsiTheme="minorHAnsi" w:cstheme="minorBidi"/>
        </w:rPr>
      </w:pPr>
      <w:r w:rsidRPr="376FA9FB">
        <w:rPr>
          <w:rFonts w:asciiTheme="minorHAnsi" w:hAnsiTheme="minorHAnsi" w:cstheme="minorBidi"/>
        </w:rPr>
        <w:t>448.01(5</w:t>
      </w:r>
      <w:r w:rsidR="662D5141" w:rsidRPr="376FA9FB">
        <w:rPr>
          <w:rFonts w:asciiTheme="minorHAnsi" w:hAnsiTheme="minorHAnsi" w:cstheme="minorBidi"/>
        </w:rPr>
        <w:t>)</w:t>
      </w:r>
      <w:r w:rsidR="00460F87">
        <w:rPr>
          <w:rFonts w:asciiTheme="minorHAnsi" w:hAnsiTheme="minorHAnsi" w:cstheme="minorBidi"/>
        </w:rPr>
        <w:t xml:space="preserve"> </w:t>
      </w:r>
      <w:r w:rsidR="662D5141" w:rsidRPr="376FA9FB">
        <w:rPr>
          <w:rFonts w:asciiTheme="minorHAnsi" w:hAnsiTheme="minorHAnsi" w:cstheme="minorBidi"/>
        </w:rPr>
        <w:t>”Physician</w:t>
      </w:r>
      <w:r w:rsidRPr="376FA9FB">
        <w:rPr>
          <w:rFonts w:asciiTheme="minorHAnsi" w:hAnsiTheme="minorHAnsi" w:cstheme="minorBidi"/>
        </w:rPr>
        <w:t xml:space="preserve">” means an individual possessing the degree of </w:t>
      </w:r>
      <w:r w:rsidR="00587082" w:rsidRPr="376FA9FB">
        <w:rPr>
          <w:rFonts w:asciiTheme="minorHAnsi" w:hAnsiTheme="minorHAnsi" w:cstheme="minorBidi"/>
        </w:rPr>
        <w:t>D</w:t>
      </w:r>
      <w:r w:rsidRPr="376FA9FB">
        <w:rPr>
          <w:rFonts w:asciiTheme="minorHAnsi" w:hAnsiTheme="minorHAnsi" w:cstheme="minorBidi"/>
        </w:rPr>
        <w:t xml:space="preserve">octor of </w:t>
      </w:r>
      <w:r w:rsidR="00587082" w:rsidRPr="376FA9FB">
        <w:rPr>
          <w:rFonts w:asciiTheme="minorHAnsi" w:hAnsiTheme="minorHAnsi" w:cstheme="minorBidi"/>
        </w:rPr>
        <w:t>M</w:t>
      </w:r>
      <w:r w:rsidRPr="376FA9FB">
        <w:rPr>
          <w:rFonts w:asciiTheme="minorHAnsi" w:hAnsiTheme="minorHAnsi" w:cstheme="minorBidi"/>
        </w:rPr>
        <w:t>edicine</w:t>
      </w:r>
      <w:r w:rsidR="00587082" w:rsidRPr="376FA9FB">
        <w:rPr>
          <w:rFonts w:asciiTheme="minorHAnsi" w:hAnsiTheme="minorHAnsi" w:cstheme="minorBidi"/>
        </w:rPr>
        <w:t>, D</w:t>
      </w:r>
      <w:r w:rsidRPr="376FA9FB">
        <w:rPr>
          <w:rFonts w:asciiTheme="minorHAnsi" w:hAnsiTheme="minorHAnsi" w:cstheme="minorBidi"/>
        </w:rPr>
        <w:t xml:space="preserve">octor of </w:t>
      </w:r>
      <w:r w:rsidR="00587082" w:rsidRPr="376FA9FB">
        <w:rPr>
          <w:rFonts w:asciiTheme="minorHAnsi" w:hAnsiTheme="minorHAnsi" w:cstheme="minorBidi"/>
        </w:rPr>
        <w:t>O</w:t>
      </w:r>
      <w:r w:rsidRPr="376FA9FB">
        <w:rPr>
          <w:rFonts w:asciiTheme="minorHAnsi" w:hAnsiTheme="minorHAnsi" w:cstheme="minorBidi"/>
        </w:rPr>
        <w:t>steopathy</w:t>
      </w:r>
      <w:r w:rsidR="00587082" w:rsidRPr="376FA9FB">
        <w:rPr>
          <w:rFonts w:asciiTheme="minorHAnsi" w:hAnsiTheme="minorHAnsi" w:cstheme="minorBidi"/>
        </w:rPr>
        <w:t>,</w:t>
      </w:r>
      <w:r w:rsidRPr="376FA9FB">
        <w:rPr>
          <w:rFonts w:asciiTheme="minorHAnsi" w:hAnsiTheme="minorHAnsi" w:cstheme="minorBidi"/>
        </w:rPr>
        <w:t xml:space="preserve"> or an equivalent degree as determined by the </w:t>
      </w:r>
      <w:r w:rsidR="00587082" w:rsidRPr="376FA9FB">
        <w:rPr>
          <w:rFonts w:asciiTheme="minorHAnsi" w:hAnsiTheme="minorHAnsi" w:cstheme="minorBidi"/>
        </w:rPr>
        <w:t>Medical Examining Board</w:t>
      </w:r>
      <w:r w:rsidRPr="376FA9FB">
        <w:rPr>
          <w:rFonts w:asciiTheme="minorHAnsi" w:hAnsiTheme="minorHAnsi" w:cstheme="minorBidi"/>
        </w:rPr>
        <w:t xml:space="preserve">, and holding a license granted by the </w:t>
      </w:r>
      <w:r w:rsidR="00587082" w:rsidRPr="376FA9FB">
        <w:rPr>
          <w:rFonts w:asciiTheme="minorHAnsi" w:hAnsiTheme="minorHAnsi" w:cstheme="minorBidi"/>
        </w:rPr>
        <w:t>Medical Examining Board</w:t>
      </w:r>
      <w:r w:rsidRPr="376FA9FB">
        <w:rPr>
          <w:rFonts w:asciiTheme="minorHAnsi" w:hAnsiTheme="minorHAnsi" w:cstheme="minorBidi"/>
        </w:rPr>
        <w:t>.</w:t>
      </w:r>
    </w:p>
    <w:p w14:paraId="6292C283" w14:textId="1B95E7BD" w:rsidR="00D44002" w:rsidRPr="00D44002" w:rsidRDefault="00D44002" w:rsidP="7C2A3D7E">
      <w:pPr>
        <w:tabs>
          <w:tab w:val="left" w:pos="720"/>
        </w:tabs>
      </w:pPr>
      <w:r>
        <w:t>It is the intent of this document to authorize the below listed pharmacists to work in a collaborative fashion with the physician(s) listed below.  This document establishes a framework and guidelines for collaboration between the physician</w:t>
      </w:r>
      <w:r w:rsidR="25695FC4">
        <w:t>(s)</w:t>
      </w:r>
      <w:r>
        <w:t xml:space="preserve"> and pharmacist</w:t>
      </w:r>
      <w:r w:rsidR="1BFE10BC">
        <w:t>(s)</w:t>
      </w:r>
      <w:r>
        <w:t xml:space="preserve">.  </w:t>
      </w:r>
    </w:p>
    <w:p w14:paraId="284EE7B5" w14:textId="5FC0E5B7" w:rsidR="65ACCB1D" w:rsidRDefault="65ACCB1D" w:rsidP="7C2A3D7E">
      <w:pPr>
        <w:tabs>
          <w:tab w:val="left" w:pos="720"/>
        </w:tabs>
        <w:rPr>
          <w:b/>
          <w:bCs/>
        </w:rPr>
      </w:pPr>
      <w:r w:rsidRPr="7C2A3D7E">
        <w:rPr>
          <w:b/>
          <w:bCs/>
        </w:rPr>
        <w:t xml:space="preserve">Purpose: </w:t>
      </w:r>
    </w:p>
    <w:p w14:paraId="3CECC13C" w14:textId="15C3878C" w:rsidR="65ACCB1D" w:rsidRDefault="65ACCB1D" w:rsidP="7C2A3D7E">
      <w:pPr>
        <w:tabs>
          <w:tab w:val="left" w:pos="720"/>
        </w:tabs>
      </w:pPr>
      <w:r w:rsidRPr="6DA681E9">
        <w:rPr>
          <w:rFonts w:ascii="Aptos" w:eastAsia="Aptos" w:hAnsi="Aptos" w:cs="Aptos"/>
        </w:rPr>
        <w:t xml:space="preserve">To delegate authority from providers in </w:t>
      </w:r>
      <w:r w:rsidRPr="6DA681E9">
        <w:rPr>
          <w:rFonts w:ascii="Aptos" w:eastAsia="Aptos" w:hAnsi="Aptos" w:cs="Aptos"/>
          <w:b/>
          <w:bCs/>
          <w:i/>
          <w:iCs/>
        </w:rPr>
        <w:t>[Pharmacy or Clinic Name]</w:t>
      </w:r>
      <w:r w:rsidRPr="6DA681E9">
        <w:rPr>
          <w:rFonts w:ascii="Aptos" w:eastAsia="Aptos" w:hAnsi="Aptos" w:cs="Aptos"/>
        </w:rPr>
        <w:t xml:space="preserve"> </w:t>
      </w:r>
      <w:r w:rsidR="2661B392" w:rsidRPr="6DA681E9">
        <w:rPr>
          <w:rFonts w:ascii="Aptos" w:eastAsia="Aptos" w:hAnsi="Aptos" w:cs="Aptos"/>
        </w:rPr>
        <w:t>for</w:t>
      </w:r>
      <w:r w:rsidRPr="6DA681E9">
        <w:rPr>
          <w:rFonts w:ascii="Aptos" w:eastAsia="Aptos" w:hAnsi="Aptos" w:cs="Aptos"/>
        </w:rPr>
        <w:t xml:space="preserve"> pharmacy staff to renew prescriptions for the medications identified in this protocol and to order the laboratory tests identified in this protocol if needed </w:t>
      </w:r>
      <w:r w:rsidR="00F674BF">
        <w:rPr>
          <w:rFonts w:ascii="Aptos" w:eastAsia="Aptos" w:hAnsi="Aptos" w:cs="Aptos"/>
        </w:rPr>
        <w:t>for prescription</w:t>
      </w:r>
      <w:r w:rsidRPr="6DA681E9">
        <w:rPr>
          <w:rFonts w:ascii="Aptos" w:eastAsia="Aptos" w:hAnsi="Aptos" w:cs="Aptos"/>
        </w:rPr>
        <w:t xml:space="preserve"> renew</w:t>
      </w:r>
      <w:r w:rsidR="00F674BF">
        <w:rPr>
          <w:rFonts w:ascii="Aptos" w:eastAsia="Aptos" w:hAnsi="Aptos" w:cs="Aptos"/>
        </w:rPr>
        <w:t>al</w:t>
      </w:r>
      <w:r w:rsidRPr="6DA681E9">
        <w:rPr>
          <w:rFonts w:ascii="Aptos" w:eastAsia="Aptos" w:hAnsi="Aptos" w:cs="Aptos"/>
        </w:rPr>
        <w:t>.</w:t>
      </w:r>
    </w:p>
    <w:p w14:paraId="29B8FA96" w14:textId="68A1E850" w:rsidR="002C7867" w:rsidRDefault="002C7867" w:rsidP="6DA681E9">
      <w:pPr>
        <w:tabs>
          <w:tab w:val="left" w:pos="720"/>
        </w:tabs>
        <w:spacing w:after="120"/>
        <w:rPr>
          <w:rFonts w:eastAsia="Times New Roman" w:cs="Times New Roman"/>
          <w:b/>
          <w:bCs/>
        </w:rPr>
      </w:pPr>
    </w:p>
    <w:p w14:paraId="7579995C" w14:textId="01AF9CFF" w:rsidR="002C7867" w:rsidRDefault="00D44002" w:rsidP="002C7867">
      <w:pPr>
        <w:spacing w:after="120"/>
      </w:pPr>
      <w:r>
        <w:br w:type="page"/>
      </w:r>
    </w:p>
    <w:p w14:paraId="5D13F0C8" w14:textId="67508487" w:rsidR="002C7867" w:rsidRDefault="00D44002" w:rsidP="6DA681E9">
      <w:pPr>
        <w:tabs>
          <w:tab w:val="left" w:pos="720"/>
        </w:tabs>
        <w:spacing w:after="120"/>
        <w:rPr>
          <w:rFonts w:eastAsia="Times New Roman" w:cs="Times New Roman"/>
          <w:b/>
          <w:bCs/>
        </w:rPr>
      </w:pPr>
      <w:r w:rsidRPr="6DA681E9">
        <w:rPr>
          <w:rFonts w:eastAsia="Times New Roman" w:cs="Times New Roman"/>
          <w:b/>
          <w:bCs/>
        </w:rPr>
        <w:lastRenderedPageBreak/>
        <w:t>Pharmacists to Whom the Service is Being Delegated:</w:t>
      </w:r>
    </w:p>
    <w:p w14:paraId="05866C0C" w14:textId="13951527" w:rsidR="6E383D7B" w:rsidRDefault="6E383D7B" w:rsidP="0563CB23">
      <w:pPr>
        <w:spacing w:after="0" w:line="276" w:lineRule="auto"/>
        <w:rPr>
          <w:rFonts w:ascii="Aptos" w:eastAsia="Aptos" w:hAnsi="Aptos" w:cs="Aptos"/>
          <w:color w:val="000000" w:themeColor="text1"/>
        </w:rPr>
      </w:pPr>
      <w:r w:rsidRPr="0563CB23">
        <w:rPr>
          <w:rFonts w:ascii="Aptos" w:eastAsia="Aptos" w:hAnsi="Aptos" w:cs="Aptos"/>
          <w:i/>
          <w:iCs/>
          <w:color w:val="000000" w:themeColor="text1"/>
          <w:u w:val="single"/>
        </w:rPr>
        <w:t>One of the following must be completed</w:t>
      </w:r>
      <w:r w:rsidRPr="0563CB23">
        <w:rPr>
          <w:rFonts w:ascii="Aptos" w:eastAsia="Aptos" w:hAnsi="Aptos" w:cs="Aptos"/>
          <w:i/>
          <w:iCs/>
          <w:color w:val="000000" w:themeColor="text1"/>
        </w:rPr>
        <w:t>: select to have all pharmacists who may practice under the delegation protocol listed or one delegate.</w:t>
      </w:r>
    </w:p>
    <w:tbl>
      <w:tblPr>
        <w:tblStyle w:val="TableGrid"/>
        <w:tblW w:w="10530" w:type="dxa"/>
        <w:tblInd w:w="-5" w:type="dxa"/>
        <w:tblLook w:val="04A0" w:firstRow="1" w:lastRow="0" w:firstColumn="1" w:lastColumn="0" w:noHBand="0" w:noVBand="1"/>
      </w:tblPr>
      <w:tblGrid>
        <w:gridCol w:w="4830"/>
        <w:gridCol w:w="750"/>
        <w:gridCol w:w="4950"/>
      </w:tblGrid>
      <w:tr w:rsidR="002C7867" w:rsidRPr="00FA6234" w14:paraId="1A4B89CE" w14:textId="77777777" w:rsidTr="7C2A3D7E">
        <w:trPr>
          <w:trHeight w:val="2341"/>
        </w:trPr>
        <w:tc>
          <w:tcPr>
            <w:tcW w:w="4830" w:type="dxa"/>
          </w:tcPr>
          <w:p w14:paraId="610909FD" w14:textId="77777777" w:rsidR="002C7867" w:rsidRPr="006C3069" w:rsidRDefault="002C7867" w:rsidP="00677B0D">
            <w:pPr>
              <w:spacing w:after="120"/>
              <w:rPr>
                <w:rFonts w:asciiTheme="minorHAnsi" w:eastAsia="Times New Roman" w:hAnsiTheme="minorHAnsi" w:cs="Times New Roman"/>
                <w:b/>
                <w:bCs/>
              </w:rPr>
            </w:pPr>
            <w:r w:rsidRPr="006C3069">
              <w:rPr>
                <w:rFonts w:asciiTheme="minorHAnsi" w:eastAsia="Times New Roman" w:hAnsiTheme="minorHAnsi" w:cs="Times New Roman"/>
                <w:b/>
                <w:bCs/>
              </w:rPr>
              <w:t>Name and license number of each pharmacist that may perform the services as allowed by this agreement:</w:t>
            </w:r>
          </w:p>
          <w:p w14:paraId="32D106E1"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Bucky Badger 12345-67</w:t>
            </w:r>
          </w:p>
          <w:p w14:paraId="1801A2A8"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Brutus Buckeye 67453-12</w:t>
            </w:r>
          </w:p>
          <w:p w14:paraId="11C9D45C"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Herbie Husker 35467-12</w:t>
            </w:r>
          </w:p>
          <w:p w14:paraId="06E49249"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Herky Hawk 13245-76</w:t>
            </w:r>
          </w:p>
          <w:p w14:paraId="09CCAB3A"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Nittany Lion 65732-14</w:t>
            </w:r>
          </w:p>
          <w:p w14:paraId="0BD18619"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Lil’ Red 23456-17</w:t>
            </w:r>
          </w:p>
          <w:p w14:paraId="4B2AB02D" w14:textId="3DBFDB9D" w:rsidR="002C7867" w:rsidRPr="006C3069" w:rsidRDefault="002C7867" w:rsidP="7C2A3D7E">
            <w:pPr>
              <w:rPr>
                <w:rFonts w:asciiTheme="minorHAnsi" w:eastAsia="Times New Roman" w:hAnsiTheme="minorHAnsi" w:cs="Times New Roman"/>
                <w:i/>
                <w:iCs/>
              </w:rPr>
            </w:pPr>
            <w:r w:rsidRPr="7C2A3D7E">
              <w:rPr>
                <w:rFonts w:asciiTheme="minorHAnsi" w:eastAsia="Times New Roman" w:hAnsiTheme="minorHAnsi" w:cs="Times New Roman"/>
                <w:i/>
                <w:iCs/>
              </w:rPr>
              <w:t>Purdue Pete 34567-12</w:t>
            </w:r>
          </w:p>
        </w:tc>
        <w:tc>
          <w:tcPr>
            <w:tcW w:w="750" w:type="dxa"/>
          </w:tcPr>
          <w:p w14:paraId="3FB598E5" w14:textId="77777777" w:rsidR="002C7867" w:rsidRPr="006C3069" w:rsidRDefault="002C7867" w:rsidP="00677B0D">
            <w:pPr>
              <w:rPr>
                <w:rFonts w:asciiTheme="minorHAnsi" w:eastAsia="Times New Roman" w:hAnsiTheme="minorHAnsi" w:cs="Times New Roman"/>
              </w:rPr>
            </w:pPr>
          </w:p>
          <w:p w14:paraId="34B76E45" w14:textId="77777777" w:rsidR="002C7867" w:rsidRPr="006C3069" w:rsidRDefault="002C7867" w:rsidP="00677B0D">
            <w:pPr>
              <w:rPr>
                <w:rFonts w:asciiTheme="minorHAnsi" w:eastAsia="Times New Roman" w:hAnsiTheme="minorHAnsi" w:cs="Times New Roman"/>
              </w:rPr>
            </w:pPr>
          </w:p>
          <w:p w14:paraId="7C0E282D" w14:textId="77777777" w:rsidR="002C7867" w:rsidRPr="006C3069" w:rsidRDefault="002C7867" w:rsidP="00677B0D">
            <w:pPr>
              <w:rPr>
                <w:rFonts w:asciiTheme="minorHAnsi" w:eastAsia="Times New Roman" w:hAnsiTheme="minorHAnsi" w:cs="Times New Roman"/>
              </w:rPr>
            </w:pPr>
          </w:p>
          <w:p w14:paraId="5F70330A" w14:textId="1A081113" w:rsidR="002C7867" w:rsidRPr="006C3069" w:rsidRDefault="002C7867" w:rsidP="7C2A3D7E">
            <w:pPr>
              <w:rPr>
                <w:rFonts w:asciiTheme="minorHAnsi" w:eastAsia="Times New Roman" w:hAnsiTheme="minorHAnsi" w:cs="Times New Roman"/>
              </w:rPr>
            </w:pPr>
          </w:p>
          <w:p w14:paraId="089C7BC2" w14:textId="64899249" w:rsidR="002C7867" w:rsidRPr="006C3069" w:rsidRDefault="002C7867" w:rsidP="7C2A3D7E">
            <w:pPr>
              <w:rPr>
                <w:rFonts w:asciiTheme="minorHAnsi" w:eastAsia="Times New Roman" w:hAnsiTheme="minorHAnsi" w:cs="Times New Roman"/>
              </w:rPr>
            </w:pPr>
          </w:p>
          <w:p w14:paraId="46CF1B79" w14:textId="5BD874D1" w:rsidR="002C7867" w:rsidRPr="006C3069" w:rsidRDefault="7C40C122" w:rsidP="7C2A3D7E">
            <w:pPr>
              <w:jc w:val="center"/>
              <w:rPr>
                <w:rFonts w:asciiTheme="minorHAnsi" w:eastAsia="Times New Roman" w:hAnsiTheme="minorHAnsi" w:cs="Times New Roman"/>
                <w:b/>
                <w:bCs/>
                <w:u w:val="single"/>
              </w:rPr>
            </w:pPr>
            <w:r w:rsidRPr="7C2A3D7E">
              <w:rPr>
                <w:rFonts w:asciiTheme="minorHAnsi" w:eastAsia="Times New Roman" w:hAnsiTheme="minorHAnsi" w:cs="Times New Roman"/>
                <w:b/>
                <w:bCs/>
                <w:u w:val="single"/>
              </w:rPr>
              <w:t>OR</w:t>
            </w:r>
          </w:p>
        </w:tc>
        <w:tc>
          <w:tcPr>
            <w:tcW w:w="4950" w:type="dxa"/>
          </w:tcPr>
          <w:p w14:paraId="125DCEC5" w14:textId="77777777" w:rsidR="002C7867" w:rsidRPr="006C3069" w:rsidRDefault="002C7867" w:rsidP="00677B0D">
            <w:pPr>
              <w:rPr>
                <w:rFonts w:asciiTheme="minorHAnsi" w:eastAsia="Times New Roman" w:hAnsiTheme="minorHAnsi" w:cs="Times New Roman"/>
                <w:b/>
                <w:bCs/>
              </w:rPr>
            </w:pPr>
            <w:r w:rsidRPr="006C3069">
              <w:rPr>
                <w:rFonts w:asciiTheme="minorHAnsi" w:eastAsia="Times New Roman" w:hAnsiTheme="minorHAnsi" w:cs="Times New Roman"/>
                <w:b/>
                <w:bCs/>
              </w:rPr>
              <w:t>Name of Organization’s Medical Committee and/or representative that approves the delegation on behalf of the pharmacists:</w:t>
            </w:r>
          </w:p>
          <w:p w14:paraId="33D21EEE" w14:textId="77777777" w:rsidR="002C7867" w:rsidRPr="006C3069" w:rsidRDefault="002C7867" w:rsidP="00677B0D">
            <w:pPr>
              <w:rPr>
                <w:rFonts w:asciiTheme="minorHAnsi" w:eastAsia="Times New Roman" w:hAnsiTheme="minorHAnsi" w:cs="Times New Roman"/>
                <w:b/>
                <w:bCs/>
              </w:rPr>
            </w:pPr>
          </w:p>
          <w:p w14:paraId="1EF94F41"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Badger Medical Center P&amp;T Committee</w:t>
            </w:r>
          </w:p>
          <w:p w14:paraId="5D622C54" w14:textId="77777777" w:rsidR="002C7867" w:rsidRPr="006C3069" w:rsidRDefault="002C7867" w:rsidP="002C7867">
            <w:pPr>
              <w:pStyle w:val="ListParagraph"/>
              <w:numPr>
                <w:ilvl w:val="0"/>
                <w:numId w:val="11"/>
              </w:numPr>
              <w:rPr>
                <w:rFonts w:asciiTheme="minorHAnsi" w:eastAsia="Times New Roman" w:hAnsiTheme="minorHAnsi" w:cs="Times New Roman"/>
                <w:i/>
                <w:iCs/>
              </w:rPr>
            </w:pPr>
            <w:r w:rsidRPr="006C3069">
              <w:rPr>
                <w:rFonts w:asciiTheme="minorHAnsi" w:eastAsia="Times New Roman" w:hAnsiTheme="minorHAnsi" w:cs="Times New Roman"/>
                <w:i/>
                <w:iCs/>
              </w:rPr>
              <w:t>Bernie Brewer 98765-43</w:t>
            </w:r>
          </w:p>
        </w:tc>
      </w:tr>
    </w:tbl>
    <w:p w14:paraId="5E4B0201" w14:textId="77777777" w:rsidR="002C7867" w:rsidRPr="00FA6234" w:rsidRDefault="002C7867" w:rsidP="002C7867">
      <w:pPr>
        <w:rPr>
          <w:rFonts w:eastAsia="Times New Roman" w:cs="Times New Roman"/>
          <w:b/>
          <w:bCs/>
        </w:rPr>
      </w:pPr>
    </w:p>
    <w:p w14:paraId="7E98CF7A" w14:textId="77777777" w:rsidR="002C7867" w:rsidRDefault="002C7867" w:rsidP="002C7867">
      <w:pPr>
        <w:spacing w:after="120"/>
        <w:rPr>
          <w:rFonts w:eastAsia="Times New Roman" w:cs="Times New Roman"/>
          <w:b/>
          <w:bCs/>
        </w:rPr>
      </w:pPr>
      <w:r w:rsidRPr="0563CB23">
        <w:rPr>
          <w:rFonts w:eastAsia="Times New Roman" w:cs="Times New Roman"/>
          <w:b/>
          <w:bCs/>
        </w:rPr>
        <w:t>Delegating Physician(s):</w:t>
      </w:r>
    </w:p>
    <w:p w14:paraId="6204E551" w14:textId="4233E802" w:rsidR="3B4057B8" w:rsidRDefault="3B4057B8" w:rsidP="0563CB23">
      <w:pPr>
        <w:spacing w:after="0" w:line="276" w:lineRule="auto"/>
        <w:rPr>
          <w:rFonts w:ascii="Aptos" w:eastAsia="Aptos" w:hAnsi="Aptos" w:cs="Aptos"/>
          <w:color w:val="000000" w:themeColor="text1"/>
        </w:rPr>
      </w:pPr>
      <w:r w:rsidRPr="0563CB23">
        <w:rPr>
          <w:rFonts w:ascii="Aptos" w:eastAsia="Aptos" w:hAnsi="Aptos" w:cs="Aptos"/>
          <w:i/>
          <w:iCs/>
          <w:color w:val="000000" w:themeColor="text1"/>
          <w:u w:val="single"/>
        </w:rPr>
        <w:t>One of the following must be completed</w:t>
      </w:r>
      <w:r w:rsidRPr="0563CB23">
        <w:rPr>
          <w:rFonts w:ascii="Aptos" w:eastAsia="Aptos" w:hAnsi="Aptos" w:cs="Aptos"/>
          <w:i/>
          <w:iCs/>
          <w:color w:val="000000" w:themeColor="text1"/>
        </w:rPr>
        <w:t>: select to have all pharmacists who may practice under the delegation protocol listed or one delegate.</w:t>
      </w:r>
    </w:p>
    <w:tbl>
      <w:tblPr>
        <w:tblStyle w:val="TableGrid"/>
        <w:tblW w:w="10560" w:type="dxa"/>
        <w:tblInd w:w="-5" w:type="dxa"/>
        <w:tblLook w:val="04A0" w:firstRow="1" w:lastRow="0" w:firstColumn="1" w:lastColumn="0" w:noHBand="0" w:noVBand="1"/>
      </w:tblPr>
      <w:tblGrid>
        <w:gridCol w:w="4500"/>
        <w:gridCol w:w="726"/>
        <w:gridCol w:w="5334"/>
      </w:tblGrid>
      <w:tr w:rsidR="002C7867" w:rsidRPr="00FA6234" w14:paraId="221DDBA6" w14:textId="77777777" w:rsidTr="7C2A3D7E">
        <w:trPr>
          <w:trHeight w:val="836"/>
        </w:trPr>
        <w:tc>
          <w:tcPr>
            <w:tcW w:w="4500" w:type="dxa"/>
          </w:tcPr>
          <w:p w14:paraId="475C89D5" w14:textId="77777777" w:rsidR="002C7867" w:rsidRPr="0060785D" w:rsidRDefault="002C7867" w:rsidP="00677B0D">
            <w:pPr>
              <w:spacing w:after="120"/>
              <w:rPr>
                <w:rFonts w:asciiTheme="minorHAnsi" w:eastAsia="Times New Roman" w:hAnsiTheme="minorHAnsi" w:cs="Times New Roman"/>
                <w:b/>
                <w:bCs/>
              </w:rPr>
            </w:pPr>
            <w:r w:rsidRPr="0060785D">
              <w:rPr>
                <w:rFonts w:asciiTheme="minorHAnsi" w:eastAsia="Times New Roman" w:hAnsiTheme="minorHAnsi" w:cs="Times New Roman"/>
                <w:b/>
                <w:bCs/>
              </w:rPr>
              <w:t>Name and license number of each physician that is delegating the services as allowed by this agreement:</w:t>
            </w:r>
          </w:p>
          <w:sdt>
            <w:sdtPr>
              <w:rPr>
                <w:rFonts w:eastAsia="Times New Roman" w:cs="Times New Roman"/>
                <w:i/>
                <w:iCs/>
              </w:rPr>
              <w:id w:val="-662235955"/>
              <w:placeholder>
                <w:docPart w:val="34FBE18D7A8B4A3CBAE2B4453BB51137"/>
              </w:placeholder>
              <w:text/>
            </w:sdtPr>
            <w:sdtEndPr/>
            <w:sdtContent>
              <w:p w14:paraId="44209CCD" w14:textId="77777777" w:rsidR="002C7867" w:rsidRPr="00FA6234" w:rsidRDefault="002C7867" w:rsidP="00677B0D">
                <w:pPr>
                  <w:rPr>
                    <w:rFonts w:asciiTheme="minorHAnsi" w:eastAsia="Times New Roman" w:hAnsiTheme="minorHAnsi" w:cs="Times New Roman"/>
                  </w:rPr>
                </w:pPr>
                <w:r w:rsidRPr="00FA6234">
                  <w:rPr>
                    <w:rFonts w:eastAsia="Times New Roman" w:cs="Times New Roman"/>
                    <w:i/>
                    <w:iCs/>
                  </w:rPr>
                  <w:t>Goldy Gopher 76543-21</w:t>
                </w:r>
              </w:p>
            </w:sdtContent>
          </w:sdt>
        </w:tc>
        <w:tc>
          <w:tcPr>
            <w:tcW w:w="726" w:type="dxa"/>
          </w:tcPr>
          <w:p w14:paraId="322C37F2" w14:textId="77777777" w:rsidR="002C7867" w:rsidRDefault="002C7867" w:rsidP="00677B0D">
            <w:pPr>
              <w:rPr>
                <w:rFonts w:asciiTheme="minorHAnsi" w:eastAsia="Times New Roman" w:hAnsiTheme="minorHAnsi" w:cs="Times New Roman"/>
              </w:rPr>
            </w:pPr>
          </w:p>
          <w:p w14:paraId="4E59CB0C" w14:textId="3BFD1602" w:rsidR="002C7867" w:rsidRPr="0060785D" w:rsidRDefault="002C7867" w:rsidP="7C2A3D7E">
            <w:pPr>
              <w:jc w:val="center"/>
              <w:rPr>
                <w:rFonts w:ascii="Aptos" w:eastAsia="Times New Roman" w:hAnsi="Aptos" w:cs="Times New Roman"/>
                <w:b/>
                <w:bCs/>
                <w:u w:val="single"/>
              </w:rPr>
            </w:pPr>
          </w:p>
          <w:p w14:paraId="656AFFBA" w14:textId="1B081D72" w:rsidR="002C7867" w:rsidRPr="0060785D" w:rsidRDefault="18290EF7" w:rsidP="7C2A3D7E">
            <w:pPr>
              <w:jc w:val="center"/>
              <w:rPr>
                <w:rFonts w:ascii="Aptos" w:eastAsia="Times New Roman" w:hAnsi="Aptos" w:cs="Times New Roman"/>
                <w:u w:val="single"/>
              </w:rPr>
            </w:pPr>
            <w:r w:rsidRPr="7C2A3D7E">
              <w:rPr>
                <w:rFonts w:ascii="Aptos" w:eastAsia="Times New Roman" w:hAnsi="Aptos" w:cs="Times New Roman"/>
                <w:b/>
                <w:bCs/>
                <w:u w:val="single"/>
              </w:rPr>
              <w:t>OR</w:t>
            </w:r>
          </w:p>
        </w:tc>
        <w:tc>
          <w:tcPr>
            <w:tcW w:w="5334" w:type="dxa"/>
          </w:tcPr>
          <w:p w14:paraId="54E160FB" w14:textId="77777777" w:rsidR="002C7867" w:rsidRPr="007B020B" w:rsidRDefault="002C7867" w:rsidP="00677B0D">
            <w:pPr>
              <w:spacing w:after="120"/>
              <w:rPr>
                <w:rFonts w:asciiTheme="minorHAnsi" w:eastAsia="Times New Roman" w:hAnsiTheme="minorHAnsi" w:cs="Times New Roman"/>
                <w:b/>
                <w:bCs/>
              </w:rPr>
            </w:pPr>
            <w:r w:rsidRPr="007B020B">
              <w:rPr>
                <w:rFonts w:asciiTheme="minorHAnsi" w:eastAsia="Times New Roman" w:hAnsiTheme="minorHAnsi" w:cs="Times New Roman"/>
                <w:b/>
                <w:bCs/>
              </w:rPr>
              <w:t>Name of Organization’s Medical Committee</w:t>
            </w:r>
            <w:r>
              <w:rPr>
                <w:rFonts w:asciiTheme="minorHAnsi" w:eastAsia="Times New Roman" w:hAnsiTheme="minorHAnsi" w:cs="Times New Roman"/>
                <w:b/>
                <w:bCs/>
              </w:rPr>
              <w:t xml:space="preserve"> and/or </w:t>
            </w:r>
            <w:r w:rsidRPr="007B020B">
              <w:rPr>
                <w:rFonts w:asciiTheme="minorHAnsi" w:eastAsia="Times New Roman" w:hAnsiTheme="minorHAnsi" w:cs="Times New Roman"/>
                <w:b/>
                <w:bCs/>
              </w:rPr>
              <w:t>representative that approves this delegation:</w:t>
            </w:r>
          </w:p>
          <w:p w14:paraId="655251ED" w14:textId="77777777" w:rsidR="002C7867" w:rsidRPr="007B020B" w:rsidRDefault="002C7867" w:rsidP="00677B0D">
            <w:pPr>
              <w:rPr>
                <w:rFonts w:asciiTheme="minorHAnsi" w:eastAsia="Times New Roman" w:hAnsiTheme="minorHAnsi" w:cs="Times New Roman"/>
                <w:i/>
                <w:iCs/>
              </w:rPr>
            </w:pPr>
            <w:r w:rsidRPr="007B020B">
              <w:rPr>
                <w:rFonts w:asciiTheme="minorHAnsi" w:eastAsia="Times New Roman" w:hAnsiTheme="minorHAnsi" w:cs="Times New Roman"/>
                <w:i/>
                <w:iCs/>
              </w:rPr>
              <w:t>Freddy Falcon 76543-21</w:t>
            </w:r>
          </w:p>
        </w:tc>
      </w:tr>
    </w:tbl>
    <w:p w14:paraId="18EA4AF6" w14:textId="77777777" w:rsidR="00D44002" w:rsidRDefault="00D44002" w:rsidP="00D44002">
      <w:pPr>
        <w:rPr>
          <w:rFonts w:eastAsia="Times New Roman" w:cs="Times New Roman"/>
          <w:b/>
          <w:bCs/>
        </w:rPr>
      </w:pPr>
    </w:p>
    <w:p w14:paraId="2C7CF8F0" w14:textId="33C49DE6" w:rsidR="00D44002" w:rsidRPr="00D44002" w:rsidRDefault="00D44002" w:rsidP="00D44002">
      <w:pPr>
        <w:rPr>
          <w:rFonts w:eastAsia="Times New Roman" w:cs="Times New Roman"/>
          <w:b/>
          <w:bCs/>
        </w:rPr>
      </w:pPr>
      <w:r w:rsidRPr="00D44002">
        <w:rPr>
          <w:rFonts w:eastAsia="Times New Roman" w:cs="Times New Roman"/>
          <w:b/>
          <w:bCs/>
        </w:rPr>
        <w:t>Qualifying Patients:</w:t>
      </w:r>
    </w:p>
    <w:p w14:paraId="6D58760B" w14:textId="1E61AD0F" w:rsidR="0041035B" w:rsidRDefault="0041035B" w:rsidP="00D44002">
      <w:pPr>
        <w:rPr>
          <w:rFonts w:eastAsia="Times New Roman" w:cs="Times New Roman"/>
        </w:rPr>
      </w:pPr>
      <w:r w:rsidRPr="0563CB23">
        <w:rPr>
          <w:rFonts w:eastAsia="Times New Roman" w:cs="Times New Roman"/>
        </w:rPr>
        <w:t xml:space="preserve">Patients eligible for participation in this CPA include those </w:t>
      </w:r>
      <w:r w:rsidR="5B309362" w:rsidRPr="0563CB23">
        <w:rPr>
          <w:rFonts w:eastAsia="Times New Roman" w:cs="Times New Roman"/>
        </w:rPr>
        <w:t xml:space="preserve">who are seen by a provider at the clinic location from which the refills </w:t>
      </w:r>
      <w:r w:rsidR="4375159F" w:rsidRPr="0563CB23">
        <w:rPr>
          <w:rFonts w:eastAsia="Times New Roman" w:cs="Times New Roman"/>
        </w:rPr>
        <w:t>are</w:t>
      </w:r>
      <w:r w:rsidR="5B309362" w:rsidRPr="0563CB23">
        <w:rPr>
          <w:rFonts w:eastAsia="Times New Roman" w:cs="Times New Roman"/>
        </w:rPr>
        <w:t xml:space="preserve"> being requested</w:t>
      </w:r>
      <w:r w:rsidR="1C5C1457" w:rsidRPr="0563CB23">
        <w:rPr>
          <w:rFonts w:eastAsia="Times New Roman" w:cs="Times New Roman"/>
        </w:rPr>
        <w:t xml:space="preserve"> </w:t>
      </w:r>
      <w:r w:rsidRPr="0563CB23">
        <w:rPr>
          <w:rFonts w:eastAsia="Times New Roman" w:cs="Times New Roman"/>
        </w:rPr>
        <w:t>or other conditions as agreed upon by the healthcare provider</w:t>
      </w:r>
      <w:r w:rsidR="2404FA92" w:rsidRPr="0563CB23">
        <w:rPr>
          <w:rFonts w:eastAsia="Times New Roman" w:cs="Times New Roman"/>
        </w:rPr>
        <w:t>(s)</w:t>
      </w:r>
      <w:r w:rsidRPr="0563CB23">
        <w:rPr>
          <w:rFonts w:eastAsia="Times New Roman" w:cs="Times New Roman"/>
        </w:rPr>
        <w:t xml:space="preserve"> and pharmacist</w:t>
      </w:r>
      <w:r w:rsidR="66338E8E" w:rsidRPr="0563CB23">
        <w:rPr>
          <w:rFonts w:eastAsia="Times New Roman" w:cs="Times New Roman"/>
        </w:rPr>
        <w:t>(s)</w:t>
      </w:r>
      <w:r w:rsidRPr="0563CB23">
        <w:rPr>
          <w:rFonts w:eastAsia="Times New Roman" w:cs="Times New Roman"/>
        </w:rPr>
        <w:t xml:space="preserve">. Patients </w:t>
      </w:r>
      <w:r w:rsidR="43AB8195" w:rsidRPr="0563CB23">
        <w:rPr>
          <w:rFonts w:eastAsia="Times New Roman" w:cs="Times New Roman"/>
        </w:rPr>
        <w:t xml:space="preserve">must </w:t>
      </w:r>
      <w:r w:rsidRPr="0563CB23">
        <w:rPr>
          <w:rFonts w:eastAsia="Times New Roman" w:cs="Times New Roman"/>
        </w:rPr>
        <w:t>meet inclusion criteria.</w:t>
      </w:r>
    </w:p>
    <w:p w14:paraId="61635437" w14:textId="4960741F" w:rsidR="0041035B" w:rsidRDefault="0041035B" w:rsidP="00D44002">
      <w:pPr>
        <w:rPr>
          <w:rFonts w:eastAsia="Times New Roman" w:cs="Times New Roman"/>
        </w:rPr>
      </w:pPr>
      <w:r w:rsidRPr="7C2A3D7E">
        <w:rPr>
          <w:rFonts w:eastAsia="Times New Roman" w:cs="Times New Roman"/>
        </w:rPr>
        <w:t>Inclusion criteria:</w:t>
      </w:r>
    </w:p>
    <w:p w14:paraId="27A6A43F" w14:textId="594B6C88" w:rsidR="0952ABE1" w:rsidRDefault="0952ABE1" w:rsidP="7C2A3D7E">
      <w:pPr>
        <w:pStyle w:val="ListParagraph"/>
        <w:numPr>
          <w:ilvl w:val="0"/>
          <w:numId w:val="4"/>
        </w:numPr>
        <w:rPr>
          <w:rFonts w:ascii="Aptos" w:eastAsia="Aptos" w:hAnsi="Aptos" w:cs="Aptos"/>
        </w:rPr>
      </w:pPr>
      <w:r w:rsidRPr="0563CB23">
        <w:rPr>
          <w:rFonts w:ascii="Aptos" w:eastAsia="Aptos" w:hAnsi="Aptos" w:cs="Aptos"/>
        </w:rPr>
        <w:t xml:space="preserve">The patient meets all the renewal requirements specified in the medication </w:t>
      </w:r>
      <w:r w:rsidR="07310F35" w:rsidRPr="0563CB23">
        <w:rPr>
          <w:rFonts w:ascii="Aptos" w:eastAsia="Aptos" w:hAnsi="Aptos" w:cs="Aptos"/>
        </w:rPr>
        <w:t>table</w:t>
      </w:r>
      <w:r w:rsidRPr="0563CB23">
        <w:rPr>
          <w:rFonts w:ascii="Aptos" w:eastAsia="Aptos" w:hAnsi="Aptos" w:cs="Aptos"/>
        </w:rPr>
        <w:t xml:space="preserve">, including any office visit, laboratory </w:t>
      </w:r>
      <w:r w:rsidR="44768AA9" w:rsidRPr="0563CB23">
        <w:rPr>
          <w:rFonts w:ascii="Aptos" w:eastAsia="Aptos" w:hAnsi="Aptos" w:cs="Aptos"/>
        </w:rPr>
        <w:t>result,</w:t>
      </w:r>
      <w:r w:rsidRPr="0563CB23">
        <w:rPr>
          <w:rFonts w:ascii="Aptos" w:eastAsia="Aptos" w:hAnsi="Aptos" w:cs="Aptos"/>
        </w:rPr>
        <w:t xml:space="preserve"> or vital sign criteria (see Appendi</w:t>
      </w:r>
      <w:r w:rsidR="06CBA31C" w:rsidRPr="0563CB23">
        <w:rPr>
          <w:rFonts w:ascii="Aptos" w:eastAsia="Aptos" w:hAnsi="Aptos" w:cs="Aptos"/>
        </w:rPr>
        <w:t>x A</w:t>
      </w:r>
      <w:r w:rsidRPr="0563CB23">
        <w:rPr>
          <w:rFonts w:ascii="Aptos" w:eastAsia="Aptos" w:hAnsi="Aptos" w:cs="Aptos"/>
        </w:rPr>
        <w:t>).</w:t>
      </w:r>
    </w:p>
    <w:p w14:paraId="44674536" w14:textId="5806924F" w:rsidR="00F8185C" w:rsidRDefault="00F8185C" w:rsidP="0041035B">
      <w:pPr>
        <w:pStyle w:val="ListParagraph"/>
        <w:numPr>
          <w:ilvl w:val="0"/>
          <w:numId w:val="4"/>
        </w:numPr>
        <w:rPr>
          <w:rFonts w:eastAsia="Times New Roman" w:cs="Times New Roman"/>
        </w:rPr>
      </w:pPr>
      <w:r w:rsidRPr="6DA681E9">
        <w:rPr>
          <w:rFonts w:eastAsia="Times New Roman" w:cs="Times New Roman"/>
        </w:rPr>
        <w:t xml:space="preserve">Patients actively (clinic visit within </w:t>
      </w:r>
      <w:r w:rsidR="7BA5AEA9" w:rsidRPr="6DA681E9">
        <w:rPr>
          <w:rFonts w:eastAsia="Times New Roman" w:cs="Times New Roman"/>
          <w:b/>
          <w:bCs/>
          <w:i/>
          <w:iCs/>
        </w:rPr>
        <w:t>[insert timeframe]</w:t>
      </w:r>
      <w:r w:rsidRPr="6DA681E9">
        <w:rPr>
          <w:rFonts w:eastAsia="Times New Roman" w:cs="Times New Roman"/>
        </w:rPr>
        <w:t xml:space="preserve">) followed by the physician listed above </w:t>
      </w:r>
    </w:p>
    <w:p w14:paraId="4B28B914" w14:textId="0142D849" w:rsidR="0041035B" w:rsidRDefault="0041035B" w:rsidP="0041035B">
      <w:pPr>
        <w:rPr>
          <w:rFonts w:eastAsia="Times New Roman" w:cs="Times New Roman"/>
        </w:rPr>
      </w:pPr>
      <w:r>
        <w:br/>
      </w:r>
      <w:r w:rsidRPr="0FDC066A">
        <w:rPr>
          <w:rFonts w:eastAsia="Times New Roman" w:cs="Times New Roman"/>
        </w:rPr>
        <w:t xml:space="preserve">Exclusion criteria: </w:t>
      </w:r>
    </w:p>
    <w:p w14:paraId="57356CBC" w14:textId="0ADAE31D" w:rsidR="76C2EF67" w:rsidRDefault="76C2EF67" w:rsidP="6DA681E9">
      <w:pPr>
        <w:pStyle w:val="ListParagraph"/>
        <w:numPr>
          <w:ilvl w:val="0"/>
          <w:numId w:val="4"/>
        </w:numPr>
        <w:rPr>
          <w:rFonts w:eastAsia="Times New Roman" w:cs="Times New Roman"/>
        </w:rPr>
      </w:pPr>
      <w:r w:rsidRPr="6DA681E9">
        <w:rPr>
          <w:rFonts w:eastAsia="Times New Roman" w:cs="Times New Roman"/>
        </w:rPr>
        <w:t>Patients requesting refills on medications not included in this protocol or controlled substances</w:t>
      </w:r>
    </w:p>
    <w:p w14:paraId="3AC02D9B" w14:textId="1F45D7D0" w:rsidR="0FDC066A" w:rsidRDefault="0FDC066A" w:rsidP="0FDC066A">
      <w:pPr>
        <w:pStyle w:val="ListParagraph"/>
        <w:rPr>
          <w:rFonts w:eastAsia="Times New Roman" w:cs="Times New Roman"/>
        </w:rPr>
      </w:pPr>
    </w:p>
    <w:p w14:paraId="0E9BE9EE" w14:textId="13B9D6FF" w:rsidR="00D44002" w:rsidRPr="00D44002" w:rsidRDefault="00D44002" w:rsidP="6DA681E9">
      <w:pPr>
        <w:rPr>
          <w:b/>
          <w:bCs/>
        </w:rPr>
      </w:pPr>
    </w:p>
    <w:p w14:paraId="620A42B6" w14:textId="6E349123" w:rsidR="00D44002" w:rsidRPr="00D44002" w:rsidRDefault="00D44002" w:rsidP="00D44002">
      <w:r>
        <w:br w:type="page"/>
      </w:r>
    </w:p>
    <w:p w14:paraId="08417206" w14:textId="7D63D080" w:rsidR="00D44002" w:rsidRPr="00D44002" w:rsidRDefault="00D44002" w:rsidP="6DA681E9">
      <w:pPr>
        <w:rPr>
          <w:b/>
          <w:bCs/>
        </w:rPr>
      </w:pPr>
      <w:r w:rsidRPr="6DA681E9">
        <w:rPr>
          <w:b/>
          <w:bCs/>
        </w:rPr>
        <w:lastRenderedPageBreak/>
        <w:t>Policy:</w:t>
      </w:r>
    </w:p>
    <w:p w14:paraId="2782BF56" w14:textId="10168517" w:rsidR="004B7965" w:rsidRPr="004B7965" w:rsidRDefault="004B7965" w:rsidP="004B7965">
      <w:r>
        <w:t xml:space="preserve">This Collaborative Practice Agreement establishes a framework for authorized pharmacists to engage in </w:t>
      </w:r>
      <w:r w:rsidR="4A8BCA6A">
        <w:t>refill authorization</w:t>
      </w:r>
      <w:r>
        <w:t xml:space="preserve"> </w:t>
      </w:r>
      <w:r w:rsidR="0041035B">
        <w:t xml:space="preserve">under the oversight of a licensed </w:t>
      </w:r>
      <w:r w:rsidR="00460F87">
        <w:t>physician.</w:t>
      </w:r>
      <w:r w:rsidR="0041035B">
        <w:t xml:space="preserve"> </w:t>
      </w:r>
      <w:r>
        <w:t>Under this CPA, participating pharmacists may:</w:t>
      </w:r>
    </w:p>
    <w:p w14:paraId="77307B84" w14:textId="7190BBED" w:rsidR="742EE482" w:rsidRDefault="742EE482" w:rsidP="7C2A3D7E">
      <w:pPr>
        <w:numPr>
          <w:ilvl w:val="0"/>
          <w:numId w:val="3"/>
        </w:numPr>
        <w:rPr>
          <w:rFonts w:ascii="Aptos" w:eastAsia="Aptos" w:hAnsi="Aptos" w:cs="Aptos"/>
        </w:rPr>
      </w:pPr>
      <w:r>
        <w:t xml:space="preserve">Order refill renewals for orders with details that match </w:t>
      </w:r>
      <w:r w:rsidRPr="7C2A3D7E">
        <w:rPr>
          <w:rFonts w:ascii="Aptos" w:eastAsia="Aptos" w:hAnsi="Aptos" w:cs="Aptos"/>
        </w:rPr>
        <w:t>the original order details, including dose, route, frequency, and instructions for use</w:t>
      </w:r>
    </w:p>
    <w:p w14:paraId="56A17938" w14:textId="1792063F" w:rsidR="742EE482" w:rsidRDefault="742EE482" w:rsidP="7C2A3D7E">
      <w:pPr>
        <w:numPr>
          <w:ilvl w:val="1"/>
          <w:numId w:val="3"/>
        </w:numPr>
        <w:rPr>
          <w:rFonts w:ascii="Aptos" w:eastAsia="Aptos" w:hAnsi="Aptos" w:cs="Aptos"/>
        </w:rPr>
      </w:pPr>
      <w:r w:rsidRPr="7C2A3D7E">
        <w:rPr>
          <w:rFonts w:ascii="Aptos" w:eastAsia="Aptos" w:hAnsi="Aptos" w:cs="Aptos"/>
        </w:rPr>
        <w:t>If the details in the requested renewal are different than the original order, a provider will be contacted for clarification before any orders are placed.</w:t>
      </w:r>
    </w:p>
    <w:p w14:paraId="55EFF4D0" w14:textId="3627C3FF" w:rsidR="742EE482" w:rsidRDefault="742EE482" w:rsidP="7C2A3D7E">
      <w:pPr>
        <w:numPr>
          <w:ilvl w:val="0"/>
          <w:numId w:val="3"/>
        </w:numPr>
        <w:rPr>
          <w:rFonts w:ascii="Aptos" w:eastAsia="Aptos" w:hAnsi="Aptos" w:cs="Aptos"/>
        </w:rPr>
      </w:pPr>
      <w:r w:rsidRPr="0FDC066A">
        <w:rPr>
          <w:rFonts w:ascii="Aptos" w:eastAsia="Aptos" w:hAnsi="Aptos" w:cs="Aptos"/>
        </w:rPr>
        <w:t xml:space="preserve">Renew a prescription for a quantity sufficient to provide medication up to the next office visit </w:t>
      </w:r>
    </w:p>
    <w:p w14:paraId="268CB58A" w14:textId="71A98D1B" w:rsidR="742EE482" w:rsidRDefault="742EE482" w:rsidP="7C2A3D7E">
      <w:pPr>
        <w:numPr>
          <w:ilvl w:val="1"/>
          <w:numId w:val="3"/>
        </w:numPr>
        <w:rPr>
          <w:rFonts w:ascii="Aptos" w:eastAsia="Aptos" w:hAnsi="Aptos" w:cs="Aptos"/>
        </w:rPr>
      </w:pPr>
      <w:r w:rsidRPr="6DA681E9">
        <w:rPr>
          <w:rFonts w:ascii="Aptos" w:eastAsia="Aptos" w:hAnsi="Aptos" w:cs="Aptos"/>
        </w:rPr>
        <w:t>If the patient is overdue for an office visit or any required testing, a</w:t>
      </w:r>
      <w:r w:rsidR="76A307E7" w:rsidRPr="6DA681E9">
        <w:rPr>
          <w:rFonts w:ascii="Aptos" w:eastAsia="Aptos" w:hAnsi="Aptos" w:cs="Aptos"/>
        </w:rPr>
        <w:t>n emergency</w:t>
      </w:r>
      <w:r w:rsidRPr="6DA681E9">
        <w:rPr>
          <w:rFonts w:ascii="Aptos" w:eastAsia="Aptos" w:hAnsi="Aptos" w:cs="Aptos"/>
        </w:rPr>
        <w:t xml:space="preserve"> supply may be ordered to prevent interruption of therapy</w:t>
      </w:r>
    </w:p>
    <w:p w14:paraId="3E76EFAC" w14:textId="4B511A78" w:rsidR="742EE482" w:rsidRDefault="742EE482" w:rsidP="7C2A3D7E">
      <w:pPr>
        <w:numPr>
          <w:ilvl w:val="0"/>
          <w:numId w:val="3"/>
        </w:numPr>
        <w:rPr>
          <w:rFonts w:ascii="Aptos" w:eastAsia="Aptos" w:hAnsi="Aptos" w:cs="Aptos"/>
        </w:rPr>
      </w:pPr>
      <w:r w:rsidRPr="7C2A3D7E">
        <w:rPr>
          <w:rFonts w:ascii="Aptos" w:eastAsia="Aptos" w:hAnsi="Aptos" w:cs="Aptos"/>
        </w:rPr>
        <w:t>Order and interpret any overdue laboratory tests and contact the patient to have the laboratory work completed</w:t>
      </w:r>
    </w:p>
    <w:p w14:paraId="41BB57A1" w14:textId="1C59097F" w:rsidR="742EE482" w:rsidRDefault="742EE482" w:rsidP="7C2A3D7E">
      <w:pPr>
        <w:numPr>
          <w:ilvl w:val="1"/>
          <w:numId w:val="3"/>
        </w:numPr>
        <w:rPr>
          <w:rFonts w:ascii="Aptos" w:eastAsia="Aptos" w:hAnsi="Aptos" w:cs="Aptos"/>
        </w:rPr>
      </w:pPr>
      <w:r w:rsidRPr="6DA681E9">
        <w:rPr>
          <w:rFonts w:ascii="Aptos" w:eastAsia="Aptos" w:hAnsi="Aptos" w:cs="Aptos"/>
        </w:rPr>
        <w:t xml:space="preserve">If any of the required laboratory tests or vital signs are outside of the defined </w:t>
      </w:r>
      <w:r w:rsidR="66EBFD09" w:rsidRPr="6DA681E9">
        <w:rPr>
          <w:rFonts w:ascii="Aptos" w:eastAsia="Aptos" w:hAnsi="Aptos" w:cs="Aptos"/>
        </w:rPr>
        <w:t xml:space="preserve">normal </w:t>
      </w:r>
      <w:r w:rsidRPr="6DA681E9">
        <w:rPr>
          <w:rFonts w:ascii="Aptos" w:eastAsia="Aptos" w:hAnsi="Aptos" w:cs="Aptos"/>
        </w:rPr>
        <w:t xml:space="preserve">limits, a provider must be consulted before </w:t>
      </w:r>
      <w:r w:rsidR="26140F29" w:rsidRPr="6DA681E9">
        <w:rPr>
          <w:rFonts w:ascii="Aptos" w:eastAsia="Aptos" w:hAnsi="Aptos" w:cs="Aptos"/>
        </w:rPr>
        <w:t>renewing any medication orders</w:t>
      </w:r>
    </w:p>
    <w:p w14:paraId="4A10843B" w14:textId="77777777" w:rsidR="004B7965" w:rsidRPr="004B7965" w:rsidRDefault="004B7965" w:rsidP="004B7965">
      <w:pPr>
        <w:numPr>
          <w:ilvl w:val="0"/>
          <w:numId w:val="3"/>
        </w:numPr>
      </w:pPr>
      <w:r>
        <w:t>Provide patient education and counseling on medication adherence and side effects.</w:t>
      </w:r>
    </w:p>
    <w:p w14:paraId="3E633FB2" w14:textId="0F31AEE4" w:rsidR="00EB6989" w:rsidRDefault="00EB6989" w:rsidP="7C2A3D7E">
      <w:pPr>
        <w:rPr>
          <w:b/>
          <w:bCs/>
        </w:rPr>
      </w:pPr>
      <w:r>
        <w:t xml:space="preserve">Pharmacist </w:t>
      </w:r>
      <w:r w:rsidR="73ECA7A3">
        <w:t>refill renewal</w:t>
      </w:r>
      <w:r>
        <w:t xml:space="preserve"> services are initiated through a referral order sent by the authorizing provider. This referral order define</w:t>
      </w:r>
      <w:r w:rsidR="00CE32D2">
        <w:t>s</w:t>
      </w:r>
      <w:r>
        <w:t xml:space="preserve"> the scope of therapy management requested by the authorizing provider. </w:t>
      </w:r>
      <w:r w:rsidR="00CE32D2">
        <w:t xml:space="preserve">Referral orders need to be </w:t>
      </w:r>
      <w:r w:rsidR="6410EE90">
        <w:t xml:space="preserve">renewed </w:t>
      </w:r>
      <w:r w:rsidR="1A645584" w:rsidRPr="6DA681E9">
        <w:rPr>
          <w:b/>
          <w:bCs/>
          <w:i/>
          <w:iCs/>
        </w:rPr>
        <w:t>[annually/every 3 years]</w:t>
      </w:r>
      <w:r w:rsidR="00CE32D2">
        <w:t xml:space="preserve">. </w:t>
      </w:r>
    </w:p>
    <w:p w14:paraId="35E994B9" w14:textId="0FD858B9" w:rsidR="00D44002" w:rsidRDefault="00D44002" w:rsidP="00D44002">
      <w:pPr>
        <w:rPr>
          <w:b/>
          <w:bCs/>
        </w:rPr>
      </w:pPr>
      <w:r w:rsidRPr="00D44002">
        <w:rPr>
          <w:b/>
          <w:bCs/>
        </w:rPr>
        <w:t>Documentation:</w:t>
      </w:r>
    </w:p>
    <w:p w14:paraId="7AA037F5" w14:textId="4144C17F" w:rsidR="00540BF1" w:rsidRDefault="0041035B" w:rsidP="00540BF1">
      <w:r>
        <w:t xml:space="preserve">Pharmacists must document </w:t>
      </w:r>
      <w:r w:rsidR="00540BF1">
        <w:t>with</w:t>
      </w:r>
      <w:r w:rsidR="00EB6989">
        <w:t>in</w:t>
      </w:r>
      <w:r w:rsidR="00540BF1">
        <w:t xml:space="preserve"> the medical record</w:t>
      </w:r>
      <w:r w:rsidR="00460F87">
        <w:t xml:space="preserve"> for all patient encounters</w:t>
      </w:r>
      <w:r w:rsidR="00540BF1">
        <w:t xml:space="preserve">: </w:t>
      </w:r>
    </w:p>
    <w:p w14:paraId="6D8BE3A1" w14:textId="4C522C8B" w:rsidR="00460F87" w:rsidRDefault="00460F87" w:rsidP="00A75927">
      <w:pPr>
        <w:pStyle w:val="ListParagraph"/>
        <w:numPr>
          <w:ilvl w:val="0"/>
          <w:numId w:val="9"/>
        </w:numPr>
      </w:pPr>
      <w:r>
        <w:t xml:space="preserve">Family History </w:t>
      </w:r>
    </w:p>
    <w:p w14:paraId="63D97801" w14:textId="7FC3CA3F" w:rsidR="00460F87" w:rsidRDefault="00460F87" w:rsidP="00A75927">
      <w:pPr>
        <w:pStyle w:val="ListParagraph"/>
        <w:numPr>
          <w:ilvl w:val="0"/>
          <w:numId w:val="9"/>
        </w:numPr>
      </w:pPr>
      <w:r>
        <w:t xml:space="preserve">Social history </w:t>
      </w:r>
    </w:p>
    <w:p w14:paraId="147B825B" w14:textId="49AF1415" w:rsidR="00460F87" w:rsidRDefault="00460F87" w:rsidP="00A75927">
      <w:pPr>
        <w:pStyle w:val="ListParagraph"/>
        <w:numPr>
          <w:ilvl w:val="0"/>
          <w:numId w:val="9"/>
        </w:numPr>
      </w:pPr>
      <w:r>
        <w:t xml:space="preserve">Review of Systems </w:t>
      </w:r>
    </w:p>
    <w:p w14:paraId="5AEA5CD9" w14:textId="5FAB8BE9" w:rsidR="00A75927" w:rsidRDefault="00A75927" w:rsidP="00A75927">
      <w:pPr>
        <w:pStyle w:val="ListParagraph"/>
        <w:numPr>
          <w:ilvl w:val="0"/>
          <w:numId w:val="9"/>
        </w:numPr>
      </w:pPr>
      <w:r>
        <w:t>All patient encounters</w:t>
      </w:r>
    </w:p>
    <w:p w14:paraId="42FBDFD9" w14:textId="263F1991" w:rsidR="00460F87" w:rsidRDefault="00460F87" w:rsidP="00A75927">
      <w:pPr>
        <w:pStyle w:val="ListParagraph"/>
        <w:numPr>
          <w:ilvl w:val="0"/>
          <w:numId w:val="9"/>
        </w:numPr>
      </w:pPr>
      <w:r>
        <w:t>Any Changes to Medication Regimen</w:t>
      </w:r>
    </w:p>
    <w:p w14:paraId="40267B1D" w14:textId="0F82F4D1" w:rsidR="00460F87" w:rsidRDefault="00460F87" w:rsidP="00A75927">
      <w:pPr>
        <w:pStyle w:val="ListParagraph"/>
        <w:numPr>
          <w:ilvl w:val="0"/>
          <w:numId w:val="9"/>
        </w:numPr>
      </w:pPr>
      <w:r>
        <w:t>Medication Orders</w:t>
      </w:r>
    </w:p>
    <w:p w14:paraId="6D7F870D" w14:textId="175A554A" w:rsidR="00460F87" w:rsidRDefault="00460F87" w:rsidP="00A75927">
      <w:pPr>
        <w:pStyle w:val="ListParagraph"/>
        <w:numPr>
          <w:ilvl w:val="0"/>
          <w:numId w:val="9"/>
        </w:numPr>
      </w:pPr>
      <w:r>
        <w:t>Laboratory Orders</w:t>
      </w:r>
    </w:p>
    <w:p w14:paraId="69E99C2B" w14:textId="73FB090D" w:rsidR="00460F87" w:rsidRDefault="00460F87" w:rsidP="00A75927">
      <w:pPr>
        <w:pStyle w:val="ListParagraph"/>
        <w:numPr>
          <w:ilvl w:val="0"/>
          <w:numId w:val="9"/>
        </w:numPr>
      </w:pPr>
      <w:r>
        <w:t xml:space="preserve">Time Spent </w:t>
      </w:r>
    </w:p>
    <w:p w14:paraId="2C41A927" w14:textId="320E4F8A" w:rsidR="00BC215C" w:rsidRDefault="00BC215C" w:rsidP="0FDC066A">
      <w:pPr>
        <w:ind w:left="360"/>
        <w:rPr>
          <w:i/>
          <w:iCs/>
          <w:u w:val="single"/>
        </w:rPr>
      </w:pPr>
      <w:r w:rsidRPr="0FDC066A">
        <w:rPr>
          <w:i/>
          <w:iCs/>
          <w:u w:val="single"/>
        </w:rPr>
        <w:t>Note: documentation requirements may vary by setting and payer</w:t>
      </w:r>
    </w:p>
    <w:p w14:paraId="72A2CA5B" w14:textId="395E0BC5" w:rsidR="00470417" w:rsidRDefault="00A75927" w:rsidP="00A75927">
      <w:r>
        <w:t xml:space="preserve">Authorized provider </w:t>
      </w:r>
      <w:r w:rsidR="00470417">
        <w:t>will</w:t>
      </w:r>
      <w:r>
        <w:t xml:space="preserve"> be notified </w:t>
      </w:r>
      <w:r w:rsidR="00EB6989">
        <w:t>when</w:t>
      </w:r>
      <w:r w:rsidR="00470417">
        <w:t>:</w:t>
      </w:r>
      <w:r>
        <w:t xml:space="preserve"> </w:t>
      </w:r>
    </w:p>
    <w:p w14:paraId="295D8E1B" w14:textId="34DC3B20" w:rsidR="00470417" w:rsidRDefault="00470417" w:rsidP="00470417">
      <w:pPr>
        <w:pStyle w:val="ListParagraph"/>
        <w:numPr>
          <w:ilvl w:val="0"/>
          <w:numId w:val="10"/>
        </w:numPr>
      </w:pPr>
      <w:r>
        <w:t>Any clinical concerns</w:t>
      </w:r>
      <w:r w:rsidR="00EB6989">
        <w:t xml:space="preserve"> arise</w:t>
      </w:r>
    </w:p>
    <w:p w14:paraId="0E715E44" w14:textId="3D9F0186" w:rsidR="00470417" w:rsidRDefault="00EB6989" w:rsidP="00470417">
      <w:pPr>
        <w:pStyle w:val="ListParagraph"/>
        <w:numPr>
          <w:ilvl w:val="0"/>
          <w:numId w:val="10"/>
        </w:numPr>
      </w:pPr>
      <w:r>
        <w:t>C</w:t>
      </w:r>
      <w:r w:rsidR="00470417">
        <w:t xml:space="preserve">linical goals are achieved </w:t>
      </w:r>
    </w:p>
    <w:p w14:paraId="2A29F43D" w14:textId="7A1A7135" w:rsidR="009C238D" w:rsidRPr="001554F6" w:rsidRDefault="00470417" w:rsidP="006B6A0D">
      <w:pPr>
        <w:pStyle w:val="ListParagraph"/>
        <w:numPr>
          <w:ilvl w:val="0"/>
          <w:numId w:val="10"/>
        </w:numPr>
        <w:rPr>
          <w:b/>
          <w:bCs/>
        </w:rPr>
      </w:pPr>
      <w:r>
        <w:t>Patient care or complexity extends beyond pharmacist scope</w:t>
      </w:r>
    </w:p>
    <w:p w14:paraId="421A47B6" w14:textId="5E58FB1E" w:rsidR="009C238D" w:rsidRDefault="009C238D" w:rsidP="6DA681E9">
      <w:r>
        <w:br w:type="page"/>
      </w:r>
      <w:r w:rsidRPr="6DA681E9">
        <w:rPr>
          <w:b/>
          <w:bCs/>
        </w:rPr>
        <w:lastRenderedPageBreak/>
        <w:t>Compliance:</w:t>
      </w:r>
      <w:r>
        <w:t xml:space="preserve"> </w:t>
      </w:r>
    </w:p>
    <w:p w14:paraId="053DF214" w14:textId="77777777" w:rsidR="009C238D" w:rsidRPr="0041035B" w:rsidRDefault="009C238D" w:rsidP="009C238D">
      <w:r>
        <w:t>Compliance with this CPA may be m</w:t>
      </w:r>
      <w:r w:rsidRPr="0041035B">
        <w:t>onitor</w:t>
      </w:r>
      <w:r>
        <w:t>ed</w:t>
      </w:r>
      <w:r w:rsidRPr="0041035B">
        <w:t xml:space="preserve"> through:</w:t>
      </w:r>
    </w:p>
    <w:p w14:paraId="347C9E64" w14:textId="77777777" w:rsidR="009C238D" w:rsidRPr="0041035B" w:rsidRDefault="009C238D" w:rsidP="009C238D">
      <w:pPr>
        <w:numPr>
          <w:ilvl w:val="0"/>
          <w:numId w:val="5"/>
        </w:numPr>
      </w:pPr>
      <w:r w:rsidRPr="7C2A3D7E">
        <w:rPr>
          <w:b/>
          <w:bCs/>
        </w:rPr>
        <w:t>Chart Reviews:</w:t>
      </w:r>
      <w:r>
        <w:t xml:space="preserve"> Periodic evaluation of pharmacist-managed patient records to assess adherence to protocols.</w:t>
      </w:r>
    </w:p>
    <w:p w14:paraId="2D32FDA6" w14:textId="77777777" w:rsidR="009C238D" w:rsidRPr="0041035B" w:rsidRDefault="009C238D" w:rsidP="009C238D">
      <w:pPr>
        <w:numPr>
          <w:ilvl w:val="0"/>
          <w:numId w:val="5"/>
        </w:numPr>
      </w:pPr>
      <w:r w:rsidRPr="0041035B">
        <w:rPr>
          <w:b/>
          <w:bCs/>
        </w:rPr>
        <w:t>Adverse Event Reporting:</w:t>
      </w:r>
      <w:r w:rsidRPr="0041035B">
        <w:t xml:space="preserve"> Pharmacists will report any adverse drug reactions or patient concerns to the collaborating </w:t>
      </w:r>
      <w:r>
        <w:t>providers</w:t>
      </w:r>
      <w:r w:rsidRPr="0041035B">
        <w:t xml:space="preserve"> promptly.</w:t>
      </w:r>
    </w:p>
    <w:p w14:paraId="18399FC6" w14:textId="77777777" w:rsidR="009C238D" w:rsidRDefault="009C238D" w:rsidP="009C238D">
      <w:pPr>
        <w:numPr>
          <w:ilvl w:val="0"/>
          <w:numId w:val="5"/>
        </w:numPr>
      </w:pPr>
      <w:r w:rsidRPr="376FA9FB">
        <w:rPr>
          <w:b/>
          <w:bCs/>
        </w:rPr>
        <w:t>Quality Assurance Audits:</w:t>
      </w:r>
      <w:r>
        <w:t xml:space="preserve"> Annual assessments to ensure regulatory compliance and evaluate effectiveness of pharmacist interventions.</w:t>
      </w:r>
    </w:p>
    <w:p w14:paraId="4D851821" w14:textId="4573EFC3" w:rsidR="00BC215C" w:rsidRDefault="009C238D" w:rsidP="00D44002">
      <w:r>
        <w:t xml:space="preserve">Pharmacist services will end if the patient has reached therapy goals, was unable to be reached after three </w:t>
      </w:r>
      <w:r w:rsidR="0214009B">
        <w:t>attempts,</w:t>
      </w:r>
      <w:r>
        <w:t xml:space="preserve"> or pharmacist care is no longer appropriate. Discontinuation of pharmacist services will be documented in the patient’s medical record. </w:t>
      </w:r>
    </w:p>
    <w:p w14:paraId="7F69D51E" w14:textId="77777777" w:rsidR="00DA532D" w:rsidRPr="00DA532D" w:rsidRDefault="00DA532D" w:rsidP="7C2A3D7E"/>
    <w:p w14:paraId="4181194C" w14:textId="3F89A063" w:rsidR="0057146A" w:rsidRDefault="00D44002" w:rsidP="00BF26B0">
      <w:pPr>
        <w:tabs>
          <w:tab w:val="left" w:pos="3837"/>
        </w:tabs>
        <w:rPr>
          <w:b/>
          <w:bCs/>
        </w:rPr>
      </w:pPr>
      <w:r w:rsidRPr="6DA681E9">
        <w:rPr>
          <w:b/>
          <w:bCs/>
        </w:rPr>
        <w:t>References (if applicable):</w:t>
      </w:r>
      <w:r w:rsidR="0057146A">
        <w:tab/>
      </w:r>
    </w:p>
    <w:p w14:paraId="38787F86" w14:textId="580254D4" w:rsidR="6DA681E9" w:rsidRDefault="6DA681E9" w:rsidP="6DA681E9">
      <w:pPr>
        <w:tabs>
          <w:tab w:val="left" w:pos="3837"/>
        </w:tabs>
        <w:rPr>
          <w:b/>
          <w:bCs/>
        </w:rPr>
      </w:pPr>
    </w:p>
    <w:p w14:paraId="369FE6F7" w14:textId="342C5718" w:rsidR="006C02A1" w:rsidRDefault="0057146A" w:rsidP="0057146A">
      <w:pPr>
        <w:spacing w:after="120"/>
        <w:rPr>
          <w:i/>
          <w:iCs/>
        </w:rPr>
      </w:pPr>
      <w:r w:rsidRPr="0057146A">
        <w:rPr>
          <w:b/>
          <w:bCs/>
        </w:rPr>
        <w:t>Signatures:</w:t>
      </w:r>
    </w:p>
    <w:p w14:paraId="72F3BE9E" w14:textId="7A7E3EC5" w:rsidR="0057146A" w:rsidRPr="0057146A" w:rsidRDefault="0057146A" w:rsidP="0057146A">
      <w:pPr>
        <w:spacing w:after="120"/>
        <w:rPr>
          <w:i/>
          <w:iCs/>
        </w:rPr>
      </w:pPr>
      <w:r>
        <w:rPr>
          <w:i/>
          <w:iCs/>
        </w:rPr>
        <w:t>Select one or the other based on which option was selected above.</w:t>
      </w:r>
    </w:p>
    <w:p w14:paraId="0E6D5A33" w14:textId="77777777" w:rsidR="006C02A1" w:rsidRPr="007B020B" w:rsidRDefault="006C02A1" w:rsidP="006C02A1">
      <w:pPr>
        <w:pStyle w:val="ListParagraph"/>
        <w:numPr>
          <w:ilvl w:val="0"/>
          <w:numId w:val="12"/>
        </w:numPr>
      </w:pPr>
      <w:r w:rsidRPr="007B020B">
        <w:t xml:space="preserve">Signature and Date of Physician or Organization’s Medical Committee Representative Delegating Services: </w:t>
      </w:r>
    </w:p>
    <w:tbl>
      <w:tblPr>
        <w:tblStyle w:val="TableGrid"/>
        <w:tblW w:w="10440" w:type="dxa"/>
        <w:tblInd w:w="-5" w:type="dxa"/>
        <w:tblLook w:val="04A0" w:firstRow="1" w:lastRow="0" w:firstColumn="1" w:lastColumn="0" w:noHBand="0" w:noVBand="1"/>
      </w:tblPr>
      <w:tblGrid>
        <w:gridCol w:w="4770"/>
        <w:gridCol w:w="660"/>
        <w:gridCol w:w="5010"/>
      </w:tblGrid>
      <w:tr w:rsidR="006C02A1" w:rsidRPr="00FA6234" w14:paraId="56478025" w14:textId="77777777" w:rsidTr="7C2A3D7E">
        <w:trPr>
          <w:trHeight w:val="800"/>
        </w:trPr>
        <w:tc>
          <w:tcPr>
            <w:tcW w:w="4770" w:type="dxa"/>
          </w:tcPr>
          <w:p w14:paraId="142A1971" w14:textId="77777777" w:rsidR="006C02A1" w:rsidRDefault="006C02A1" w:rsidP="00677B0D">
            <w:pPr>
              <w:spacing w:after="120" w:line="259" w:lineRule="auto"/>
              <w:rPr>
                <w:rFonts w:ascii="Aptos" w:hAnsi="Aptos"/>
              </w:rPr>
            </w:pPr>
            <w:r w:rsidRPr="0060785D">
              <w:rPr>
                <w:rFonts w:ascii="Aptos" w:hAnsi="Aptos"/>
                <w:b/>
                <w:bCs/>
              </w:rPr>
              <w:t>Signature and Date of Physician Delegating Services:</w:t>
            </w:r>
            <w:r w:rsidRPr="0060785D">
              <w:rPr>
                <w:rFonts w:ascii="Aptos" w:hAnsi="Aptos"/>
              </w:rPr>
              <w:t xml:space="preserve"> </w:t>
            </w:r>
          </w:p>
          <w:p w14:paraId="2E1EBF65" w14:textId="77777777" w:rsidR="006C02A1" w:rsidRPr="0060785D" w:rsidRDefault="006C02A1" w:rsidP="00677B0D">
            <w:pPr>
              <w:spacing w:line="259" w:lineRule="auto"/>
              <w:ind w:left="720"/>
              <w:rPr>
                <w:rFonts w:ascii="Aptos" w:hAnsi="Aptos"/>
              </w:rPr>
            </w:pPr>
            <w:r>
              <w:rPr>
                <w:rFonts w:ascii="Baguet Script" w:eastAsia="Times New Roman" w:hAnsi="Baguet Script" w:cs="Times New Roman"/>
                <w:i/>
                <w:iCs/>
              </w:rPr>
              <w:t xml:space="preserve">Goldy </w:t>
            </w:r>
            <w:r w:rsidRPr="00652A22">
              <w:rPr>
                <w:rFonts w:ascii="Baguet Script" w:eastAsia="Times New Roman" w:hAnsi="Baguet Script" w:cs="Times New Roman"/>
                <w:i/>
                <w:iCs/>
              </w:rPr>
              <w:t xml:space="preserve">Gopher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6CA15A22" w14:textId="77777777" w:rsidR="006C02A1" w:rsidRPr="00FA6234" w:rsidRDefault="006C02A1" w:rsidP="00677B0D">
            <w:pPr>
              <w:rPr>
                <w:rFonts w:asciiTheme="minorHAnsi" w:eastAsia="Times New Roman" w:hAnsiTheme="minorHAnsi" w:cs="Times New Roman"/>
              </w:rPr>
            </w:pPr>
          </w:p>
        </w:tc>
        <w:tc>
          <w:tcPr>
            <w:tcW w:w="660" w:type="dxa"/>
          </w:tcPr>
          <w:p w14:paraId="050BBF65" w14:textId="77777777" w:rsidR="006C02A1" w:rsidRDefault="006C02A1" w:rsidP="00677B0D">
            <w:pPr>
              <w:rPr>
                <w:rFonts w:asciiTheme="minorHAnsi" w:eastAsia="Times New Roman" w:hAnsiTheme="minorHAnsi" w:cs="Times New Roman"/>
              </w:rPr>
            </w:pPr>
          </w:p>
          <w:p w14:paraId="2EBA2EAE" w14:textId="2E25F1C1" w:rsidR="006C02A1" w:rsidRPr="0060785D" w:rsidRDefault="225E2F33" w:rsidP="7C2A3D7E">
            <w:pPr>
              <w:jc w:val="center"/>
              <w:rPr>
                <w:rFonts w:ascii="Aptos" w:eastAsia="Times New Roman" w:hAnsi="Aptos" w:cs="Times New Roman"/>
                <w:b/>
                <w:bCs/>
                <w:u w:val="single"/>
              </w:rPr>
            </w:pPr>
            <w:r w:rsidRPr="7C2A3D7E">
              <w:rPr>
                <w:rFonts w:ascii="Aptos" w:eastAsia="Times New Roman" w:hAnsi="Aptos" w:cs="Times New Roman"/>
                <w:b/>
                <w:bCs/>
                <w:u w:val="single"/>
              </w:rPr>
              <w:t>OR</w:t>
            </w:r>
          </w:p>
        </w:tc>
        <w:tc>
          <w:tcPr>
            <w:tcW w:w="5010" w:type="dxa"/>
          </w:tcPr>
          <w:p w14:paraId="379D8A66" w14:textId="77777777" w:rsidR="006C02A1" w:rsidRDefault="006C02A1" w:rsidP="00677B0D">
            <w:pPr>
              <w:spacing w:after="120"/>
              <w:rPr>
                <w:rFonts w:asciiTheme="minorHAnsi" w:eastAsia="Times New Roman" w:hAnsiTheme="minorHAnsi" w:cs="Times New Roman"/>
                <w:b/>
                <w:bCs/>
              </w:rPr>
            </w:pPr>
            <w:r w:rsidRPr="0060785D">
              <w:rPr>
                <w:rFonts w:asciiTheme="minorHAnsi" w:eastAsia="Times New Roman" w:hAnsiTheme="minorHAnsi" w:cs="Times New Roman"/>
                <w:b/>
                <w:bCs/>
              </w:rPr>
              <w:t>Signature of Organization’s Medical Committee representative that approves this delegation:</w:t>
            </w:r>
          </w:p>
          <w:p w14:paraId="31D345F2" w14:textId="77777777" w:rsidR="006C02A1" w:rsidRPr="0060785D" w:rsidRDefault="006C02A1" w:rsidP="00677B0D">
            <w:pPr>
              <w:spacing w:line="259" w:lineRule="auto"/>
              <w:ind w:left="720"/>
              <w:rPr>
                <w:rFonts w:ascii="Aptos" w:hAnsi="Aptos"/>
              </w:rPr>
            </w:pPr>
            <w:r>
              <w:rPr>
                <w:rFonts w:ascii="Baguet Script" w:eastAsia="Times New Roman" w:hAnsi="Baguet Script" w:cs="Times New Roman"/>
                <w:i/>
                <w:iCs/>
              </w:rPr>
              <w:t xml:space="preserve">Bernie Brewer </w:t>
            </w:r>
            <w:r w:rsidRPr="00652A22">
              <w:rPr>
                <w:rFonts w:ascii="Baguet Script" w:eastAsia="Times New Roman" w:hAnsi="Baguet Script" w:cs="Times New Roman"/>
                <w:i/>
                <w:iCs/>
              </w:rPr>
              <w:t xml:space="preserve">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112F150E" w14:textId="77777777" w:rsidR="006C02A1" w:rsidRPr="0060785D" w:rsidRDefault="006C02A1" w:rsidP="00677B0D">
            <w:pPr>
              <w:rPr>
                <w:rFonts w:asciiTheme="minorHAnsi" w:eastAsia="Times New Roman" w:hAnsiTheme="minorHAnsi" w:cs="Times New Roman"/>
                <w:b/>
                <w:bCs/>
              </w:rPr>
            </w:pPr>
          </w:p>
        </w:tc>
      </w:tr>
    </w:tbl>
    <w:p w14:paraId="688C8F46" w14:textId="7C3B4236" w:rsidR="7C2A3D7E" w:rsidRDefault="7C2A3D7E" w:rsidP="7C2A3D7E"/>
    <w:p w14:paraId="327377D2" w14:textId="77777777" w:rsidR="006C02A1" w:rsidRPr="007B020B" w:rsidRDefault="006C02A1" w:rsidP="006C02A1">
      <w:pPr>
        <w:pStyle w:val="ListParagraph"/>
        <w:numPr>
          <w:ilvl w:val="0"/>
          <w:numId w:val="12"/>
        </w:numPr>
      </w:pPr>
      <w:r w:rsidRPr="007B020B">
        <w:t>Signature and Date of Pharmacist(s)</w:t>
      </w:r>
      <w:r>
        <w:t xml:space="preserve"> Entering or Organization’s Medical Committee Representative</w:t>
      </w:r>
      <w:r w:rsidRPr="007B020B">
        <w:t xml:space="preserve"> </w:t>
      </w:r>
      <w:r>
        <w:t xml:space="preserve">Approving </w:t>
      </w:r>
      <w:r w:rsidRPr="007B020B">
        <w:t>Agreement:</w:t>
      </w:r>
    </w:p>
    <w:tbl>
      <w:tblPr>
        <w:tblStyle w:val="TableGrid"/>
        <w:tblW w:w="10440" w:type="dxa"/>
        <w:tblInd w:w="-5" w:type="dxa"/>
        <w:tblLook w:val="04A0" w:firstRow="1" w:lastRow="0" w:firstColumn="1" w:lastColumn="0" w:noHBand="0" w:noVBand="1"/>
      </w:tblPr>
      <w:tblGrid>
        <w:gridCol w:w="4785"/>
        <w:gridCol w:w="795"/>
        <w:gridCol w:w="4860"/>
      </w:tblGrid>
      <w:tr w:rsidR="006C02A1" w:rsidRPr="00FA6234" w14:paraId="46A8C739" w14:textId="77777777" w:rsidTr="18802943">
        <w:trPr>
          <w:trHeight w:val="2625"/>
        </w:trPr>
        <w:tc>
          <w:tcPr>
            <w:tcW w:w="4785" w:type="dxa"/>
          </w:tcPr>
          <w:p w14:paraId="12C891B4" w14:textId="77777777" w:rsidR="006C02A1" w:rsidRPr="0060785D" w:rsidRDefault="006C02A1" w:rsidP="00677B0D">
            <w:pPr>
              <w:rPr>
                <w:rFonts w:ascii="Aptos" w:hAnsi="Aptos"/>
                <w:b/>
                <w:bCs/>
              </w:rPr>
            </w:pPr>
            <w:r w:rsidRPr="0060785D">
              <w:rPr>
                <w:rFonts w:ascii="Aptos" w:hAnsi="Aptos"/>
                <w:b/>
                <w:bCs/>
              </w:rPr>
              <w:t>Signature and Date of Pharmacist(s) Entering Agreement:</w:t>
            </w:r>
          </w:p>
          <w:p w14:paraId="338A54C6"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Bucky Badger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5CE2F41D"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Brutus Buckeye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09BBE19E"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Herbie Husker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07CB1F27"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Herky Hawk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1676C9DA" w14:textId="77777777" w:rsidR="006C02A1" w:rsidRPr="00652A22" w:rsidRDefault="006C02A1" w:rsidP="00677B0D">
            <w:pPr>
              <w:spacing w:after="120" w:line="259" w:lineRule="auto"/>
              <w:ind w:left="720"/>
              <w:rPr>
                <w:rFonts w:ascii="Baguet Script" w:eastAsia="Times New Roman" w:hAnsi="Baguet Script" w:cs="Times New Roman"/>
                <w:i/>
                <w:iCs/>
              </w:rPr>
            </w:pPr>
            <w:r w:rsidRPr="7C2A3D7E">
              <w:rPr>
                <w:rFonts w:ascii="Baguet Script" w:eastAsia="Times New Roman" w:hAnsi="Baguet Script" w:cs="Times New Roman"/>
                <w:i/>
                <w:iCs/>
              </w:rPr>
              <w:t>Nittany Lion         8/1/2025</w:t>
            </w:r>
          </w:p>
          <w:p w14:paraId="28AFB5C0" w14:textId="7162C100" w:rsidR="006C02A1" w:rsidRPr="00A6231E" w:rsidRDefault="006C02A1" w:rsidP="7C2A3D7E">
            <w:pPr>
              <w:spacing w:after="120" w:line="259" w:lineRule="auto"/>
              <w:ind w:left="720"/>
              <w:rPr>
                <w:rFonts w:ascii="Baguet Script" w:eastAsia="Times New Roman" w:hAnsi="Baguet Script" w:cs="Times New Roman"/>
                <w:i/>
                <w:iCs/>
              </w:rPr>
            </w:pPr>
          </w:p>
        </w:tc>
        <w:tc>
          <w:tcPr>
            <w:tcW w:w="795" w:type="dxa"/>
          </w:tcPr>
          <w:p w14:paraId="77DC3C78" w14:textId="77777777" w:rsidR="006C02A1" w:rsidRDefault="006C02A1" w:rsidP="00677B0D">
            <w:pPr>
              <w:rPr>
                <w:rFonts w:asciiTheme="minorHAnsi" w:eastAsia="Times New Roman" w:hAnsiTheme="minorHAnsi" w:cs="Times New Roman"/>
              </w:rPr>
            </w:pPr>
          </w:p>
          <w:p w14:paraId="5708D0DC" w14:textId="77777777" w:rsidR="006C02A1" w:rsidRDefault="006C02A1" w:rsidP="00677B0D">
            <w:pPr>
              <w:rPr>
                <w:rFonts w:eastAsia="Times New Roman" w:cs="Times New Roman"/>
              </w:rPr>
            </w:pPr>
          </w:p>
          <w:p w14:paraId="08417F23" w14:textId="77777777" w:rsidR="006C02A1" w:rsidRDefault="006C02A1" w:rsidP="00677B0D">
            <w:pPr>
              <w:rPr>
                <w:rFonts w:eastAsia="Times New Roman" w:cs="Times New Roman"/>
              </w:rPr>
            </w:pPr>
          </w:p>
          <w:p w14:paraId="34345C8B" w14:textId="0F51342F" w:rsidR="006C02A1" w:rsidRDefault="006C02A1" w:rsidP="7C2A3D7E">
            <w:pPr>
              <w:rPr>
                <w:rFonts w:eastAsia="Times New Roman" w:cs="Times New Roman"/>
              </w:rPr>
            </w:pPr>
          </w:p>
          <w:p w14:paraId="472CD739" w14:textId="2F722F35" w:rsidR="006C02A1" w:rsidRPr="0060785D" w:rsidRDefault="006C02A1" w:rsidP="7C2A3D7E">
            <w:pPr>
              <w:rPr>
                <w:rFonts w:eastAsia="Times New Roman" w:cs="Times New Roman"/>
              </w:rPr>
            </w:pPr>
          </w:p>
          <w:p w14:paraId="57CF1DDB" w14:textId="1438E07C" w:rsidR="006C02A1" w:rsidRPr="0060785D" w:rsidRDefault="753410AF" w:rsidP="7C2A3D7E">
            <w:pPr>
              <w:jc w:val="center"/>
              <w:rPr>
                <w:rFonts w:asciiTheme="minorHAnsi" w:eastAsia="Times New Roman" w:hAnsiTheme="minorHAnsi" w:cs="Times New Roman"/>
                <w:b/>
                <w:bCs/>
                <w:u w:val="single"/>
              </w:rPr>
            </w:pPr>
            <w:r w:rsidRPr="7C2A3D7E">
              <w:rPr>
                <w:rFonts w:asciiTheme="minorHAnsi" w:eastAsia="Times New Roman" w:hAnsiTheme="minorHAnsi" w:cs="Times New Roman"/>
                <w:b/>
                <w:bCs/>
                <w:u w:val="single"/>
              </w:rPr>
              <w:t>OR</w:t>
            </w:r>
          </w:p>
        </w:tc>
        <w:tc>
          <w:tcPr>
            <w:tcW w:w="4860" w:type="dxa"/>
          </w:tcPr>
          <w:p w14:paraId="3FB940D6" w14:textId="77777777" w:rsidR="006C02A1" w:rsidRDefault="006C02A1" w:rsidP="00677B0D">
            <w:pPr>
              <w:rPr>
                <w:rFonts w:asciiTheme="minorHAnsi" w:eastAsia="Times New Roman" w:hAnsiTheme="minorHAnsi" w:cs="Times New Roman"/>
                <w:b/>
                <w:bCs/>
              </w:rPr>
            </w:pPr>
            <w:r w:rsidRPr="0060785D">
              <w:rPr>
                <w:rFonts w:asciiTheme="minorHAnsi" w:eastAsia="Times New Roman" w:hAnsiTheme="minorHAnsi" w:cs="Times New Roman"/>
                <w:b/>
                <w:bCs/>
              </w:rPr>
              <w:t>Signature of Organization’s Medical Committee representative that approves the delegation on behalf of the pharmacists:</w:t>
            </w:r>
          </w:p>
          <w:p w14:paraId="40F92942" w14:textId="77777777" w:rsidR="006C02A1" w:rsidRDefault="006C02A1" w:rsidP="00677B0D">
            <w:pPr>
              <w:rPr>
                <w:rFonts w:asciiTheme="minorHAnsi" w:eastAsia="Times New Roman" w:hAnsiTheme="minorHAnsi" w:cs="Times New Roman"/>
                <w:b/>
                <w:bCs/>
              </w:rPr>
            </w:pPr>
          </w:p>
          <w:p w14:paraId="31B0A8D0" w14:textId="77777777" w:rsidR="006C02A1" w:rsidRPr="0060785D" w:rsidRDefault="006C02A1" w:rsidP="00677B0D">
            <w:pPr>
              <w:spacing w:line="259" w:lineRule="auto"/>
              <w:ind w:left="720"/>
              <w:rPr>
                <w:rFonts w:ascii="Aptos" w:hAnsi="Aptos"/>
              </w:rPr>
            </w:pPr>
            <w:r>
              <w:rPr>
                <w:rFonts w:ascii="Baguet Script" w:eastAsia="Times New Roman" w:hAnsi="Baguet Script" w:cs="Times New Roman"/>
                <w:i/>
                <w:iCs/>
              </w:rPr>
              <w:t xml:space="preserve">Freddy Falcon          </w:t>
            </w:r>
            <w:r w:rsidRPr="00652A22">
              <w:rPr>
                <w:rFonts w:ascii="Baguet Script" w:eastAsia="Times New Roman" w:hAnsi="Baguet Script" w:cs="Times New Roman"/>
                <w:i/>
                <w:iCs/>
              </w:rPr>
              <w:t>8/1/2025</w:t>
            </w:r>
          </w:p>
          <w:p w14:paraId="6148F340" w14:textId="77777777" w:rsidR="006C02A1" w:rsidRPr="007B020B" w:rsidRDefault="006C02A1" w:rsidP="00677B0D">
            <w:pPr>
              <w:rPr>
                <w:rFonts w:asciiTheme="minorHAnsi" w:eastAsia="Times New Roman" w:hAnsiTheme="minorHAnsi" w:cs="Times New Roman"/>
                <w:b/>
                <w:bCs/>
                <w:i/>
                <w:iCs/>
              </w:rPr>
            </w:pPr>
          </w:p>
        </w:tc>
      </w:tr>
    </w:tbl>
    <w:p w14:paraId="732F2E5C" w14:textId="610950AC" w:rsidR="18802943" w:rsidRDefault="18802943" w:rsidP="18802943">
      <w:pPr>
        <w:rPr>
          <w:rFonts w:eastAsia="Times New Roman" w:cs="Times New Roman"/>
          <w:i/>
          <w:iCs/>
        </w:rPr>
      </w:pPr>
    </w:p>
    <w:p w14:paraId="4DF766E1" w14:textId="61374355" w:rsidR="76E71222" w:rsidRDefault="76E71222" w:rsidP="18802943">
      <w:pPr>
        <w:rPr>
          <w:rFonts w:eastAsia="Times New Roman" w:cs="Times New Roman"/>
          <w:i/>
          <w:iCs/>
        </w:rPr>
      </w:pPr>
    </w:p>
    <w:p w14:paraId="003F4322" w14:textId="59EA2E74" w:rsidR="76E71222" w:rsidRPr="00600F85" w:rsidRDefault="76E71222" w:rsidP="18802943">
      <w:r w:rsidRPr="18802943">
        <w:rPr>
          <w:rFonts w:eastAsia="Times New Roman" w:cs="Times New Roman"/>
          <w:i/>
          <w:iCs/>
        </w:rPr>
        <w:t>Order Signing Requirements</w:t>
      </w:r>
      <w:r w:rsidR="7DDF9AF1" w:rsidRPr="18802943">
        <w:rPr>
          <w:rFonts w:eastAsia="Times New Roman" w:cs="Times New Roman"/>
          <w:i/>
          <w:iCs/>
        </w:rPr>
        <w:t>:</w:t>
      </w:r>
    </w:p>
    <w:tbl>
      <w:tblPr>
        <w:tblStyle w:val="TableGrid"/>
        <w:tblW w:w="0" w:type="auto"/>
        <w:jc w:val="center"/>
        <w:tblLook w:val="06A0" w:firstRow="1" w:lastRow="0" w:firstColumn="1" w:lastColumn="0" w:noHBand="1" w:noVBand="1"/>
      </w:tblPr>
      <w:tblGrid>
        <w:gridCol w:w="3116"/>
        <w:gridCol w:w="3117"/>
        <w:gridCol w:w="3117"/>
      </w:tblGrid>
      <w:tr w:rsidR="7C2A3D7E" w14:paraId="664F807F" w14:textId="77777777" w:rsidTr="7C2A3D7E">
        <w:trPr>
          <w:trHeight w:val="300"/>
          <w:jc w:val="center"/>
        </w:trPr>
        <w:tc>
          <w:tcPr>
            <w:tcW w:w="3120" w:type="dxa"/>
          </w:tcPr>
          <w:p w14:paraId="04F66ACC" w14:textId="214B5444" w:rsidR="7C2A3D7E" w:rsidRDefault="7C2A3D7E" w:rsidP="7C2A3D7E">
            <w:pPr>
              <w:jc w:val="center"/>
              <w:rPr>
                <w:rFonts w:eastAsia="Times New Roman" w:cs="Times New Roman"/>
              </w:rPr>
            </w:pPr>
          </w:p>
        </w:tc>
        <w:tc>
          <w:tcPr>
            <w:tcW w:w="3120" w:type="dxa"/>
          </w:tcPr>
          <w:p w14:paraId="598C30C4" w14:textId="108C1E15" w:rsidR="76E71222" w:rsidRDefault="76E71222" w:rsidP="7C2A3D7E">
            <w:pPr>
              <w:jc w:val="center"/>
              <w:rPr>
                <w:rFonts w:eastAsia="Times New Roman" w:cs="Times New Roman"/>
                <w:b/>
                <w:bCs/>
              </w:rPr>
            </w:pPr>
            <w:r w:rsidRPr="7C2A3D7E">
              <w:rPr>
                <w:rFonts w:eastAsia="Times New Roman" w:cs="Times New Roman"/>
                <w:b/>
                <w:bCs/>
              </w:rPr>
              <w:t>Medication Orders</w:t>
            </w:r>
          </w:p>
        </w:tc>
        <w:tc>
          <w:tcPr>
            <w:tcW w:w="3120" w:type="dxa"/>
          </w:tcPr>
          <w:p w14:paraId="50252B46" w14:textId="60219342" w:rsidR="76E71222" w:rsidRDefault="76E71222" w:rsidP="7C2A3D7E">
            <w:pPr>
              <w:jc w:val="center"/>
              <w:rPr>
                <w:rFonts w:eastAsia="Times New Roman" w:cs="Times New Roman"/>
                <w:b/>
                <w:bCs/>
              </w:rPr>
            </w:pPr>
            <w:r w:rsidRPr="7C2A3D7E">
              <w:rPr>
                <w:rFonts w:eastAsia="Times New Roman" w:cs="Times New Roman"/>
                <w:b/>
                <w:bCs/>
              </w:rPr>
              <w:t>Laboratory Orders</w:t>
            </w:r>
          </w:p>
        </w:tc>
      </w:tr>
      <w:tr w:rsidR="7C2A3D7E" w14:paraId="4550FCE2" w14:textId="77777777" w:rsidTr="7C2A3D7E">
        <w:trPr>
          <w:trHeight w:val="300"/>
          <w:jc w:val="center"/>
        </w:trPr>
        <w:tc>
          <w:tcPr>
            <w:tcW w:w="3120" w:type="dxa"/>
            <w:vAlign w:val="center"/>
          </w:tcPr>
          <w:p w14:paraId="6903A108" w14:textId="42B5457B" w:rsidR="76E71222" w:rsidRDefault="76E71222" w:rsidP="7C2A3D7E">
            <w:pPr>
              <w:jc w:val="center"/>
              <w:rPr>
                <w:rFonts w:eastAsia="Times New Roman" w:cs="Times New Roman"/>
              </w:rPr>
            </w:pPr>
            <w:r w:rsidRPr="7C2A3D7E">
              <w:rPr>
                <w:rFonts w:eastAsia="Times New Roman" w:cs="Times New Roman"/>
              </w:rPr>
              <w:t>RP</w:t>
            </w:r>
            <w:r w:rsidR="00600F85">
              <w:rPr>
                <w:rFonts w:eastAsia="Times New Roman" w:cs="Times New Roman"/>
              </w:rPr>
              <w:t>h</w:t>
            </w:r>
            <w:r w:rsidRPr="7C2A3D7E">
              <w:rPr>
                <w:rFonts w:eastAsia="Times New Roman" w:cs="Times New Roman"/>
              </w:rPr>
              <w:t>s</w:t>
            </w:r>
          </w:p>
        </w:tc>
        <w:tc>
          <w:tcPr>
            <w:tcW w:w="3120" w:type="dxa"/>
            <w:vAlign w:val="center"/>
          </w:tcPr>
          <w:p w14:paraId="3A2502C1" w14:textId="66E78203" w:rsidR="76E71222" w:rsidRDefault="76E71222" w:rsidP="7C2A3D7E">
            <w:pPr>
              <w:jc w:val="center"/>
              <w:rPr>
                <w:rFonts w:eastAsia="Times New Roman" w:cs="Times New Roman"/>
              </w:rPr>
            </w:pPr>
            <w:r w:rsidRPr="7C2A3D7E">
              <w:rPr>
                <w:rFonts w:eastAsia="Times New Roman" w:cs="Times New Roman"/>
              </w:rPr>
              <w:t>Protocol/Policy without Cosign</w:t>
            </w:r>
          </w:p>
        </w:tc>
        <w:tc>
          <w:tcPr>
            <w:tcW w:w="3120" w:type="dxa"/>
            <w:vAlign w:val="center"/>
          </w:tcPr>
          <w:p w14:paraId="3F4D781C" w14:textId="1C76A3F8" w:rsidR="76E71222" w:rsidRDefault="76E71222" w:rsidP="7C2A3D7E">
            <w:pPr>
              <w:jc w:val="center"/>
              <w:rPr>
                <w:rFonts w:eastAsia="Times New Roman" w:cs="Times New Roman"/>
              </w:rPr>
            </w:pPr>
            <w:r w:rsidRPr="7C2A3D7E">
              <w:rPr>
                <w:rFonts w:eastAsia="Times New Roman" w:cs="Times New Roman"/>
              </w:rPr>
              <w:t>Cosign required Protocol/Policy</w:t>
            </w:r>
          </w:p>
        </w:tc>
      </w:tr>
    </w:tbl>
    <w:p w14:paraId="69C08AE3" w14:textId="6E5705A5" w:rsidR="0FDC066A" w:rsidRDefault="0FDC066A" w:rsidP="6DA681E9">
      <w:pPr>
        <w:rPr>
          <w:rFonts w:eastAsia="Times New Roman" w:cs="Times New Roman"/>
          <w:i/>
          <w:iCs/>
        </w:rPr>
      </w:pPr>
    </w:p>
    <w:p w14:paraId="654DA3CE" w14:textId="5FFFA073" w:rsidR="7B4DD8B9" w:rsidRDefault="7B4DD8B9" w:rsidP="6DA681E9">
      <w:pPr>
        <w:rPr>
          <w:rFonts w:eastAsia="Times New Roman" w:cs="Times New Roman"/>
          <w:i/>
          <w:iCs/>
        </w:rPr>
      </w:pPr>
      <w:r w:rsidRPr="6DA681E9">
        <w:rPr>
          <w:rFonts w:eastAsia="Times New Roman" w:cs="Times New Roman"/>
          <w:i/>
          <w:iCs/>
        </w:rPr>
        <w:t xml:space="preserve">Appendix A: </w:t>
      </w:r>
      <w:r w:rsidR="17560C1B" w:rsidRPr="6DA681E9">
        <w:rPr>
          <w:rFonts w:eastAsia="Times New Roman" w:cs="Times New Roman"/>
          <w:i/>
          <w:iCs/>
        </w:rPr>
        <w:t xml:space="preserve">Example </w:t>
      </w:r>
      <w:r w:rsidRPr="6DA681E9">
        <w:rPr>
          <w:rFonts w:eastAsia="Times New Roman" w:cs="Times New Roman"/>
          <w:i/>
          <w:iCs/>
        </w:rPr>
        <w:t xml:space="preserve">Medications </w:t>
      </w:r>
      <w:r w:rsidR="35165B9D" w:rsidRPr="6DA681E9">
        <w:rPr>
          <w:rFonts w:eastAsia="Times New Roman" w:cs="Times New Roman"/>
          <w:i/>
          <w:iCs/>
        </w:rPr>
        <w:t xml:space="preserve">to be </w:t>
      </w:r>
      <w:r w:rsidRPr="6DA681E9">
        <w:rPr>
          <w:rFonts w:eastAsia="Times New Roman" w:cs="Times New Roman"/>
          <w:i/>
          <w:iCs/>
        </w:rPr>
        <w:t>Included in Protocol</w:t>
      </w:r>
    </w:p>
    <w:tbl>
      <w:tblPr>
        <w:tblStyle w:val="TableGrid"/>
        <w:tblW w:w="0" w:type="auto"/>
        <w:tblLook w:val="06A0" w:firstRow="1" w:lastRow="0" w:firstColumn="1" w:lastColumn="0" w:noHBand="1" w:noVBand="1"/>
      </w:tblPr>
      <w:tblGrid>
        <w:gridCol w:w="1650"/>
        <w:gridCol w:w="1466"/>
        <w:gridCol w:w="1554"/>
        <w:gridCol w:w="1554"/>
        <w:gridCol w:w="1554"/>
        <w:gridCol w:w="1552"/>
      </w:tblGrid>
      <w:tr w:rsidR="7C2A3D7E" w14:paraId="793BE2B5" w14:textId="77777777" w:rsidTr="6DA681E9">
        <w:trPr>
          <w:trHeight w:val="300"/>
        </w:trPr>
        <w:tc>
          <w:tcPr>
            <w:tcW w:w="1650" w:type="dxa"/>
            <w:tcBorders>
              <w:top w:val="single" w:sz="12" w:space="0" w:color="000000" w:themeColor="text1"/>
              <w:left w:val="single" w:sz="12" w:space="0" w:color="000000" w:themeColor="text1"/>
              <w:bottom w:val="single" w:sz="12" w:space="0" w:color="000000" w:themeColor="text1"/>
            </w:tcBorders>
            <w:vAlign w:val="center"/>
          </w:tcPr>
          <w:p w14:paraId="7C9ED731" w14:textId="7BA113C4" w:rsidR="7B4DD8B9" w:rsidRDefault="7B4DD8B9" w:rsidP="7C2A3D7E">
            <w:pPr>
              <w:jc w:val="center"/>
              <w:rPr>
                <w:rFonts w:eastAsia="Times New Roman" w:cs="Times New Roman"/>
                <w:b/>
                <w:bCs/>
              </w:rPr>
            </w:pPr>
            <w:r w:rsidRPr="7C2A3D7E">
              <w:rPr>
                <w:rFonts w:eastAsia="Times New Roman" w:cs="Times New Roman"/>
                <w:b/>
                <w:bCs/>
              </w:rPr>
              <w:t>Generic Name</w:t>
            </w:r>
          </w:p>
        </w:tc>
        <w:tc>
          <w:tcPr>
            <w:tcW w:w="1470" w:type="dxa"/>
            <w:tcBorders>
              <w:top w:val="single" w:sz="12" w:space="0" w:color="000000" w:themeColor="text1"/>
              <w:bottom w:val="single" w:sz="12" w:space="0" w:color="000000" w:themeColor="text1"/>
            </w:tcBorders>
            <w:vAlign w:val="center"/>
          </w:tcPr>
          <w:p w14:paraId="093A196B" w14:textId="4BBE0DFC" w:rsidR="7B4DD8B9" w:rsidRDefault="7B4DD8B9" w:rsidP="7C2A3D7E">
            <w:pPr>
              <w:jc w:val="center"/>
              <w:rPr>
                <w:rFonts w:eastAsia="Times New Roman" w:cs="Times New Roman"/>
                <w:b/>
                <w:bCs/>
              </w:rPr>
            </w:pPr>
            <w:r w:rsidRPr="7C2A3D7E">
              <w:rPr>
                <w:rFonts w:eastAsia="Times New Roman" w:cs="Times New Roman"/>
                <w:b/>
                <w:bCs/>
              </w:rPr>
              <w:t>Brand Name</w:t>
            </w:r>
          </w:p>
        </w:tc>
        <w:tc>
          <w:tcPr>
            <w:tcW w:w="1560" w:type="dxa"/>
            <w:tcBorders>
              <w:top w:val="single" w:sz="12" w:space="0" w:color="000000" w:themeColor="text1"/>
              <w:bottom w:val="single" w:sz="12" w:space="0" w:color="000000" w:themeColor="text1"/>
            </w:tcBorders>
            <w:vAlign w:val="center"/>
          </w:tcPr>
          <w:p w14:paraId="38090308" w14:textId="08E24F1E" w:rsidR="7B4DD8B9" w:rsidRDefault="7B4DD8B9" w:rsidP="7C2A3D7E">
            <w:pPr>
              <w:jc w:val="center"/>
              <w:rPr>
                <w:rFonts w:eastAsia="Times New Roman" w:cs="Times New Roman"/>
                <w:b/>
                <w:bCs/>
              </w:rPr>
            </w:pPr>
            <w:r w:rsidRPr="7C2A3D7E">
              <w:rPr>
                <w:rFonts w:eastAsia="Times New Roman" w:cs="Times New Roman"/>
                <w:b/>
                <w:bCs/>
              </w:rPr>
              <w:t>Labs</w:t>
            </w:r>
          </w:p>
        </w:tc>
        <w:tc>
          <w:tcPr>
            <w:tcW w:w="1560" w:type="dxa"/>
            <w:tcBorders>
              <w:top w:val="single" w:sz="12" w:space="0" w:color="000000" w:themeColor="text1"/>
              <w:bottom w:val="single" w:sz="12" w:space="0" w:color="000000" w:themeColor="text1"/>
            </w:tcBorders>
            <w:vAlign w:val="center"/>
          </w:tcPr>
          <w:p w14:paraId="37497D7B" w14:textId="20FE7E6C" w:rsidR="7B4DD8B9" w:rsidRDefault="7B4DD8B9" w:rsidP="7C2A3D7E">
            <w:pPr>
              <w:jc w:val="center"/>
              <w:rPr>
                <w:rFonts w:eastAsia="Times New Roman" w:cs="Times New Roman"/>
                <w:b/>
                <w:bCs/>
              </w:rPr>
            </w:pPr>
            <w:r w:rsidRPr="7C2A3D7E">
              <w:rPr>
                <w:rFonts w:eastAsia="Times New Roman" w:cs="Times New Roman"/>
                <w:b/>
                <w:bCs/>
              </w:rPr>
              <w:t>Interval Between Office Visits</w:t>
            </w:r>
          </w:p>
        </w:tc>
        <w:tc>
          <w:tcPr>
            <w:tcW w:w="1560" w:type="dxa"/>
            <w:tcBorders>
              <w:top w:val="single" w:sz="12" w:space="0" w:color="000000" w:themeColor="text1"/>
              <w:bottom w:val="single" w:sz="12" w:space="0" w:color="000000" w:themeColor="text1"/>
            </w:tcBorders>
            <w:vAlign w:val="center"/>
          </w:tcPr>
          <w:p w14:paraId="0ABE310B" w14:textId="636BD771" w:rsidR="7B4DD8B9" w:rsidRDefault="7B4DD8B9" w:rsidP="7C2A3D7E">
            <w:pPr>
              <w:jc w:val="center"/>
              <w:rPr>
                <w:rFonts w:eastAsia="Times New Roman" w:cs="Times New Roman"/>
                <w:b/>
                <w:bCs/>
              </w:rPr>
            </w:pPr>
            <w:r w:rsidRPr="7C2A3D7E">
              <w:rPr>
                <w:rFonts w:eastAsia="Times New Roman" w:cs="Times New Roman"/>
                <w:b/>
                <w:bCs/>
              </w:rPr>
              <w:t>Other</w:t>
            </w:r>
          </w:p>
        </w:tc>
        <w:tc>
          <w:tcPr>
            <w:tcW w:w="1560" w:type="dxa"/>
            <w:tcBorders>
              <w:top w:val="single" w:sz="12" w:space="0" w:color="000000" w:themeColor="text1"/>
              <w:bottom w:val="single" w:sz="12" w:space="0" w:color="000000" w:themeColor="text1"/>
              <w:right w:val="single" w:sz="12" w:space="0" w:color="000000" w:themeColor="text1"/>
            </w:tcBorders>
            <w:vAlign w:val="center"/>
          </w:tcPr>
          <w:p w14:paraId="3AFA5F52" w14:textId="50EB1463" w:rsidR="7B4DD8B9" w:rsidRDefault="7B4DD8B9" w:rsidP="7C2A3D7E">
            <w:pPr>
              <w:jc w:val="center"/>
              <w:rPr>
                <w:rFonts w:eastAsia="Times New Roman" w:cs="Times New Roman"/>
                <w:b/>
                <w:bCs/>
              </w:rPr>
            </w:pPr>
            <w:r w:rsidRPr="7C2A3D7E">
              <w:rPr>
                <w:rFonts w:eastAsia="Times New Roman" w:cs="Times New Roman"/>
                <w:b/>
                <w:bCs/>
              </w:rPr>
              <w:t>Max Supply</w:t>
            </w:r>
          </w:p>
        </w:tc>
      </w:tr>
      <w:tr w:rsidR="7C2A3D7E" w14:paraId="0344FF22" w14:textId="77777777" w:rsidTr="6DA681E9">
        <w:trPr>
          <w:trHeight w:val="300"/>
        </w:trPr>
        <w:tc>
          <w:tcPr>
            <w:tcW w:w="1650" w:type="dxa"/>
            <w:tcBorders>
              <w:top w:val="single" w:sz="12" w:space="0" w:color="000000" w:themeColor="text1"/>
            </w:tcBorders>
            <w:vAlign w:val="center"/>
          </w:tcPr>
          <w:p w14:paraId="67299CDE" w14:textId="78EE4FA7" w:rsidR="7B4DD8B9" w:rsidRDefault="7B4DD8B9" w:rsidP="7C2A3D7E">
            <w:pPr>
              <w:jc w:val="center"/>
              <w:rPr>
                <w:rFonts w:eastAsia="Times New Roman" w:cs="Times New Roman"/>
              </w:rPr>
            </w:pPr>
            <w:r w:rsidRPr="7C2A3D7E">
              <w:rPr>
                <w:rFonts w:eastAsia="Times New Roman" w:cs="Times New Roman"/>
              </w:rPr>
              <w:t>Atorvastatin</w:t>
            </w:r>
          </w:p>
        </w:tc>
        <w:tc>
          <w:tcPr>
            <w:tcW w:w="1470" w:type="dxa"/>
            <w:tcBorders>
              <w:top w:val="single" w:sz="12" w:space="0" w:color="000000" w:themeColor="text1"/>
            </w:tcBorders>
            <w:vAlign w:val="center"/>
          </w:tcPr>
          <w:p w14:paraId="5B49E89E" w14:textId="21994242" w:rsidR="7B4DD8B9" w:rsidRDefault="7B4DD8B9" w:rsidP="7C2A3D7E">
            <w:pPr>
              <w:jc w:val="center"/>
              <w:rPr>
                <w:rFonts w:eastAsia="Times New Roman" w:cs="Times New Roman"/>
              </w:rPr>
            </w:pPr>
            <w:r w:rsidRPr="7C2A3D7E">
              <w:rPr>
                <w:rFonts w:eastAsia="Times New Roman" w:cs="Times New Roman"/>
              </w:rPr>
              <w:t>Lipitor</w:t>
            </w:r>
          </w:p>
        </w:tc>
        <w:tc>
          <w:tcPr>
            <w:tcW w:w="1560" w:type="dxa"/>
            <w:tcBorders>
              <w:top w:val="single" w:sz="12" w:space="0" w:color="000000" w:themeColor="text1"/>
            </w:tcBorders>
            <w:vAlign w:val="center"/>
          </w:tcPr>
          <w:p w14:paraId="301EAFA8" w14:textId="05148DA1" w:rsidR="7C2A3D7E" w:rsidRDefault="7C2A3D7E" w:rsidP="7C2A3D7E">
            <w:pPr>
              <w:jc w:val="center"/>
              <w:rPr>
                <w:rFonts w:eastAsia="Times New Roman" w:cs="Times New Roman"/>
                <w:i/>
                <w:iCs/>
              </w:rPr>
            </w:pPr>
          </w:p>
        </w:tc>
        <w:tc>
          <w:tcPr>
            <w:tcW w:w="1560" w:type="dxa"/>
            <w:tcBorders>
              <w:top w:val="single" w:sz="12" w:space="0" w:color="000000" w:themeColor="text1"/>
            </w:tcBorders>
            <w:vAlign w:val="center"/>
          </w:tcPr>
          <w:p w14:paraId="6E45F5CD" w14:textId="3FA2C551" w:rsidR="7B4DD8B9" w:rsidRDefault="7B4DD8B9" w:rsidP="7C2A3D7E">
            <w:pPr>
              <w:jc w:val="center"/>
              <w:rPr>
                <w:rFonts w:eastAsia="Times New Roman" w:cs="Times New Roman"/>
              </w:rPr>
            </w:pPr>
            <w:r w:rsidRPr="7C2A3D7E">
              <w:rPr>
                <w:rFonts w:eastAsia="Times New Roman" w:cs="Times New Roman"/>
              </w:rPr>
              <w:t>12 months</w:t>
            </w:r>
          </w:p>
        </w:tc>
        <w:tc>
          <w:tcPr>
            <w:tcW w:w="1560" w:type="dxa"/>
            <w:tcBorders>
              <w:top w:val="single" w:sz="12" w:space="0" w:color="000000" w:themeColor="text1"/>
            </w:tcBorders>
            <w:vAlign w:val="center"/>
          </w:tcPr>
          <w:p w14:paraId="388C7C11" w14:textId="4BF821C8" w:rsidR="7C2A3D7E" w:rsidRDefault="7C2A3D7E" w:rsidP="7C2A3D7E">
            <w:pPr>
              <w:jc w:val="center"/>
              <w:rPr>
                <w:rFonts w:eastAsia="Times New Roman" w:cs="Times New Roman"/>
                <w:i/>
                <w:iCs/>
              </w:rPr>
            </w:pPr>
          </w:p>
        </w:tc>
        <w:tc>
          <w:tcPr>
            <w:tcW w:w="1560" w:type="dxa"/>
            <w:tcBorders>
              <w:top w:val="single" w:sz="12" w:space="0" w:color="000000" w:themeColor="text1"/>
            </w:tcBorders>
            <w:vAlign w:val="center"/>
          </w:tcPr>
          <w:p w14:paraId="34409E4C" w14:textId="57C0262E" w:rsidR="7B4DD8B9" w:rsidRDefault="7B4DD8B9" w:rsidP="7C2A3D7E">
            <w:pPr>
              <w:jc w:val="center"/>
              <w:rPr>
                <w:rFonts w:eastAsia="Times New Roman" w:cs="Times New Roman"/>
              </w:rPr>
            </w:pPr>
            <w:r w:rsidRPr="7C2A3D7E">
              <w:rPr>
                <w:rFonts w:eastAsia="Times New Roman" w:cs="Times New Roman"/>
              </w:rPr>
              <w:t>90 days with 4 refills</w:t>
            </w:r>
          </w:p>
        </w:tc>
      </w:tr>
      <w:tr w:rsidR="7C2A3D7E" w14:paraId="5F52FD52" w14:textId="77777777" w:rsidTr="6DA681E9">
        <w:trPr>
          <w:trHeight w:val="300"/>
        </w:trPr>
        <w:tc>
          <w:tcPr>
            <w:tcW w:w="1650" w:type="dxa"/>
            <w:vAlign w:val="center"/>
          </w:tcPr>
          <w:p w14:paraId="436CB1B0" w14:textId="1C403D26" w:rsidR="7B4DD8B9" w:rsidRDefault="7B4DD8B9" w:rsidP="7C2A3D7E">
            <w:pPr>
              <w:jc w:val="center"/>
              <w:rPr>
                <w:rFonts w:eastAsia="Times New Roman" w:cs="Times New Roman"/>
              </w:rPr>
            </w:pPr>
            <w:r w:rsidRPr="7C2A3D7E">
              <w:rPr>
                <w:rFonts w:eastAsia="Times New Roman" w:cs="Times New Roman"/>
              </w:rPr>
              <w:t>Lisinopril</w:t>
            </w:r>
          </w:p>
        </w:tc>
        <w:tc>
          <w:tcPr>
            <w:tcW w:w="1470" w:type="dxa"/>
            <w:vAlign w:val="center"/>
          </w:tcPr>
          <w:p w14:paraId="429C00A7" w14:textId="783D5350" w:rsidR="7B4DD8B9" w:rsidRDefault="7B4DD8B9" w:rsidP="7C2A3D7E">
            <w:pPr>
              <w:jc w:val="center"/>
              <w:rPr>
                <w:rFonts w:eastAsia="Times New Roman" w:cs="Times New Roman"/>
              </w:rPr>
            </w:pPr>
            <w:r w:rsidRPr="7C2A3D7E">
              <w:rPr>
                <w:rFonts w:eastAsia="Times New Roman" w:cs="Times New Roman"/>
              </w:rPr>
              <w:t>Zestril</w:t>
            </w:r>
          </w:p>
        </w:tc>
        <w:tc>
          <w:tcPr>
            <w:tcW w:w="1560" w:type="dxa"/>
            <w:vAlign w:val="center"/>
          </w:tcPr>
          <w:p w14:paraId="5CF63970" w14:textId="3DB19441" w:rsidR="7C2A3D7E" w:rsidRDefault="21832446" w:rsidP="6DA681E9">
            <w:pPr>
              <w:jc w:val="center"/>
              <w:rPr>
                <w:rFonts w:eastAsia="Times New Roman" w:cs="Times New Roman"/>
              </w:rPr>
            </w:pPr>
            <w:r w:rsidRPr="6DA681E9">
              <w:rPr>
                <w:rFonts w:eastAsia="Times New Roman" w:cs="Times New Roman"/>
              </w:rPr>
              <w:t>Every 12 months and WNL:</w:t>
            </w:r>
            <w:r w:rsidR="1D5422E4" w:rsidRPr="6DA681E9">
              <w:rPr>
                <w:rFonts w:eastAsia="Times New Roman" w:cs="Times New Roman"/>
              </w:rPr>
              <w:t xml:space="preserve"> </w:t>
            </w:r>
            <w:r w:rsidRPr="6DA681E9">
              <w:rPr>
                <w:rFonts w:eastAsia="Times New Roman" w:cs="Times New Roman"/>
              </w:rPr>
              <w:t>K, SCr (not elevated)</w:t>
            </w:r>
          </w:p>
        </w:tc>
        <w:tc>
          <w:tcPr>
            <w:tcW w:w="1560" w:type="dxa"/>
            <w:vAlign w:val="center"/>
          </w:tcPr>
          <w:p w14:paraId="67C93CCD" w14:textId="7F6D1041" w:rsidR="7C2A3D7E" w:rsidRDefault="7C2A3D7E" w:rsidP="7C2A3D7E">
            <w:pPr>
              <w:jc w:val="center"/>
              <w:rPr>
                <w:rFonts w:eastAsia="Times New Roman" w:cs="Times New Roman"/>
              </w:rPr>
            </w:pPr>
            <w:r w:rsidRPr="7C2A3D7E">
              <w:rPr>
                <w:rFonts w:eastAsia="Times New Roman" w:cs="Times New Roman"/>
              </w:rPr>
              <w:t>12 months</w:t>
            </w:r>
          </w:p>
        </w:tc>
        <w:tc>
          <w:tcPr>
            <w:tcW w:w="1560" w:type="dxa"/>
            <w:vAlign w:val="center"/>
          </w:tcPr>
          <w:p w14:paraId="053DC799" w14:textId="4056EB1C" w:rsidR="7C2A3D7E" w:rsidRDefault="21832446" w:rsidP="6DA681E9">
            <w:pPr>
              <w:jc w:val="center"/>
              <w:rPr>
                <w:rFonts w:eastAsia="Times New Roman" w:cs="Times New Roman"/>
              </w:rPr>
            </w:pPr>
            <w:r w:rsidRPr="6DA681E9">
              <w:rPr>
                <w:rFonts w:eastAsia="Times New Roman" w:cs="Times New Roman"/>
              </w:rPr>
              <w:t>BP meets goal listed in chart or &lt;140/90 mmHg if no</w:t>
            </w:r>
            <w:r w:rsidR="5962F579" w:rsidRPr="6DA681E9">
              <w:rPr>
                <w:rFonts w:eastAsia="Times New Roman" w:cs="Times New Roman"/>
              </w:rPr>
              <w:t>t</w:t>
            </w:r>
            <w:r w:rsidRPr="6DA681E9">
              <w:rPr>
                <w:rFonts w:eastAsia="Times New Roman" w:cs="Times New Roman"/>
              </w:rPr>
              <w:t xml:space="preserve"> listed</w:t>
            </w:r>
          </w:p>
        </w:tc>
        <w:tc>
          <w:tcPr>
            <w:tcW w:w="1560" w:type="dxa"/>
            <w:vAlign w:val="center"/>
          </w:tcPr>
          <w:p w14:paraId="01D4ACC9" w14:textId="42B4AD99" w:rsidR="7C2A3D7E" w:rsidRDefault="7C2A3D7E" w:rsidP="7C2A3D7E">
            <w:pPr>
              <w:jc w:val="center"/>
              <w:rPr>
                <w:rFonts w:eastAsia="Times New Roman" w:cs="Times New Roman"/>
              </w:rPr>
            </w:pPr>
            <w:r w:rsidRPr="7C2A3D7E">
              <w:rPr>
                <w:rFonts w:eastAsia="Times New Roman" w:cs="Times New Roman"/>
              </w:rPr>
              <w:t>90 days with 4 refills</w:t>
            </w:r>
          </w:p>
        </w:tc>
      </w:tr>
      <w:tr w:rsidR="7C2A3D7E" w14:paraId="01532C33" w14:textId="77777777" w:rsidTr="6DA681E9">
        <w:trPr>
          <w:trHeight w:val="300"/>
        </w:trPr>
        <w:tc>
          <w:tcPr>
            <w:tcW w:w="1650" w:type="dxa"/>
            <w:vAlign w:val="center"/>
          </w:tcPr>
          <w:p w14:paraId="2629DB90" w14:textId="546AFB38" w:rsidR="7B4DD8B9" w:rsidRDefault="7B4DD8B9" w:rsidP="7C2A3D7E">
            <w:pPr>
              <w:jc w:val="center"/>
              <w:rPr>
                <w:rFonts w:eastAsia="Times New Roman" w:cs="Times New Roman"/>
              </w:rPr>
            </w:pPr>
            <w:r w:rsidRPr="7C2A3D7E">
              <w:rPr>
                <w:rFonts w:eastAsia="Times New Roman" w:cs="Times New Roman"/>
              </w:rPr>
              <w:t>Levothyroxine</w:t>
            </w:r>
          </w:p>
        </w:tc>
        <w:tc>
          <w:tcPr>
            <w:tcW w:w="1470" w:type="dxa"/>
            <w:vAlign w:val="center"/>
          </w:tcPr>
          <w:p w14:paraId="44B25784" w14:textId="5375D7E8" w:rsidR="7B4DD8B9" w:rsidRDefault="7B4DD8B9" w:rsidP="7C2A3D7E">
            <w:pPr>
              <w:jc w:val="center"/>
              <w:rPr>
                <w:rFonts w:eastAsia="Times New Roman" w:cs="Times New Roman"/>
              </w:rPr>
            </w:pPr>
            <w:r w:rsidRPr="7C2A3D7E">
              <w:rPr>
                <w:rFonts w:eastAsia="Times New Roman" w:cs="Times New Roman"/>
              </w:rPr>
              <w:t>Synthroid</w:t>
            </w:r>
          </w:p>
        </w:tc>
        <w:tc>
          <w:tcPr>
            <w:tcW w:w="1560" w:type="dxa"/>
            <w:vAlign w:val="center"/>
          </w:tcPr>
          <w:p w14:paraId="2ECB1421" w14:textId="03FAA289" w:rsidR="7B4DD8B9" w:rsidRDefault="7B4DD8B9" w:rsidP="7C2A3D7E">
            <w:pPr>
              <w:jc w:val="center"/>
              <w:rPr>
                <w:rFonts w:eastAsia="Times New Roman" w:cs="Times New Roman"/>
              </w:rPr>
            </w:pPr>
            <w:r w:rsidRPr="7C2A3D7E">
              <w:rPr>
                <w:rFonts w:eastAsia="Times New Roman" w:cs="Times New Roman"/>
              </w:rPr>
              <w:t>TSH every 12 months WNL or less than goal</w:t>
            </w:r>
          </w:p>
        </w:tc>
        <w:tc>
          <w:tcPr>
            <w:tcW w:w="1560" w:type="dxa"/>
            <w:vAlign w:val="center"/>
          </w:tcPr>
          <w:p w14:paraId="074FA0C3" w14:textId="11CA56A3" w:rsidR="7B4DD8B9" w:rsidRDefault="7B4DD8B9" w:rsidP="7C2A3D7E">
            <w:pPr>
              <w:jc w:val="center"/>
              <w:rPr>
                <w:rFonts w:eastAsia="Times New Roman" w:cs="Times New Roman"/>
              </w:rPr>
            </w:pPr>
            <w:r w:rsidRPr="7C2A3D7E">
              <w:rPr>
                <w:rFonts w:eastAsia="Times New Roman" w:cs="Times New Roman"/>
              </w:rPr>
              <w:t>12 months</w:t>
            </w:r>
          </w:p>
        </w:tc>
        <w:tc>
          <w:tcPr>
            <w:tcW w:w="1560" w:type="dxa"/>
            <w:vAlign w:val="center"/>
          </w:tcPr>
          <w:p w14:paraId="60E612D0" w14:textId="335E6A48" w:rsidR="7B4DD8B9" w:rsidRDefault="7B4DD8B9" w:rsidP="7C2A3D7E">
            <w:pPr>
              <w:jc w:val="center"/>
              <w:rPr>
                <w:rFonts w:eastAsia="Times New Roman" w:cs="Times New Roman"/>
              </w:rPr>
            </w:pPr>
            <w:r w:rsidRPr="7C2A3D7E">
              <w:rPr>
                <w:rFonts w:eastAsia="Times New Roman" w:cs="Times New Roman"/>
              </w:rPr>
              <w:t>If pregnant or history of thyroid cancer, defer to provider</w:t>
            </w:r>
          </w:p>
        </w:tc>
        <w:tc>
          <w:tcPr>
            <w:tcW w:w="1560" w:type="dxa"/>
            <w:vAlign w:val="center"/>
          </w:tcPr>
          <w:p w14:paraId="11BE1C91" w14:textId="7F0E4154" w:rsidR="7B4DD8B9" w:rsidRDefault="7B4DD8B9" w:rsidP="7C2A3D7E">
            <w:pPr>
              <w:jc w:val="center"/>
              <w:rPr>
                <w:rFonts w:eastAsia="Times New Roman" w:cs="Times New Roman"/>
              </w:rPr>
            </w:pPr>
            <w:r w:rsidRPr="7C2A3D7E">
              <w:rPr>
                <w:rFonts w:eastAsia="Times New Roman" w:cs="Times New Roman"/>
              </w:rPr>
              <w:t>90 days with 4 refills</w:t>
            </w:r>
          </w:p>
        </w:tc>
      </w:tr>
    </w:tbl>
    <w:p w14:paraId="7BC29EE0" w14:textId="296341FA" w:rsidR="7C2A3D7E" w:rsidRDefault="7C2A3D7E" w:rsidP="7C2A3D7E">
      <w:pPr>
        <w:rPr>
          <w:rFonts w:eastAsia="Times New Roman" w:cs="Times New Roman"/>
          <w:i/>
          <w:iCs/>
        </w:rPr>
      </w:pPr>
    </w:p>
    <w:p w14:paraId="0B891F98" w14:textId="4E819937" w:rsidR="7C2A3D7E" w:rsidRDefault="7C2A3D7E" w:rsidP="7C2A3D7E">
      <w:pPr>
        <w:rPr>
          <w:rFonts w:eastAsia="Times New Roman" w:cs="Times New Roman"/>
          <w:i/>
          <w:iCs/>
        </w:rPr>
      </w:pPr>
    </w:p>
    <w:p w14:paraId="38E8E287" w14:textId="77777777" w:rsidR="008C6786" w:rsidRPr="005C296E" w:rsidRDefault="008C6786" w:rsidP="005C296E">
      <w:pPr>
        <w:spacing w:line="278" w:lineRule="auto"/>
        <w:rPr>
          <w:b/>
          <w:bCs/>
        </w:rPr>
      </w:pPr>
      <w:r w:rsidRPr="005C296E">
        <w:rPr>
          <w:b/>
          <w:bCs/>
        </w:rPr>
        <w:t>Last Reviewed By &amp; Date:</w:t>
      </w:r>
    </w:p>
    <w:p w14:paraId="59473A45" w14:textId="77777777" w:rsidR="008C6786" w:rsidRPr="00B26E15" w:rsidRDefault="008C6786" w:rsidP="008C6786">
      <w:pPr>
        <w:pStyle w:val="ListParagraph"/>
        <w:numPr>
          <w:ilvl w:val="0"/>
          <w:numId w:val="14"/>
        </w:numPr>
        <w:spacing w:line="278" w:lineRule="auto"/>
      </w:pPr>
      <w:r w:rsidRPr="00B26E15">
        <w:t>Bernie Brewer, MD – Badger Medical Clinic Medical Director - 8/1/2025</w:t>
      </w:r>
    </w:p>
    <w:p w14:paraId="1C93521E" w14:textId="77777777" w:rsidR="008C6786" w:rsidRPr="00B26E15" w:rsidRDefault="008C6786" w:rsidP="008C6786">
      <w:pPr>
        <w:pStyle w:val="ListParagraph"/>
        <w:numPr>
          <w:ilvl w:val="0"/>
          <w:numId w:val="14"/>
        </w:numPr>
        <w:spacing w:line="278" w:lineRule="auto"/>
      </w:pPr>
      <w:r w:rsidRPr="00B26E15">
        <w:t>Freddy Falcon, PharmD – Director of Ambulatory Pharmacy Services – 8/1/2025</w:t>
      </w:r>
    </w:p>
    <w:p w14:paraId="511E53D1" w14:textId="77777777" w:rsidR="00BC215C" w:rsidRDefault="00BC215C" w:rsidP="00D44002">
      <w:pPr>
        <w:rPr>
          <w:b/>
          <w:bCs/>
        </w:rPr>
      </w:pPr>
    </w:p>
    <w:sectPr w:rsidR="00BC215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86966" w14:textId="77777777" w:rsidR="00EF2893" w:rsidRDefault="00EF2893">
      <w:pPr>
        <w:spacing w:after="0" w:line="240" w:lineRule="auto"/>
      </w:pPr>
      <w:r>
        <w:separator/>
      </w:r>
    </w:p>
  </w:endnote>
  <w:endnote w:type="continuationSeparator" w:id="0">
    <w:p w14:paraId="4B6AC03A" w14:textId="77777777" w:rsidR="00EF2893" w:rsidRDefault="00EF2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Look w:val="06A0" w:firstRow="1" w:lastRow="0" w:firstColumn="1" w:lastColumn="0" w:noHBand="1" w:noVBand="1"/>
    </w:tblPr>
    <w:tblGrid>
      <w:gridCol w:w="3945"/>
      <w:gridCol w:w="2295"/>
      <w:gridCol w:w="3120"/>
    </w:tblGrid>
    <w:tr w:rsidR="6DA681E9" w14:paraId="7560C287" w14:textId="77777777" w:rsidTr="18802943">
      <w:trPr>
        <w:trHeight w:val="300"/>
      </w:trPr>
      <w:tc>
        <w:tcPr>
          <w:tcW w:w="3945" w:type="dxa"/>
        </w:tcPr>
        <w:p w14:paraId="257FA26E" w14:textId="7071FC5D" w:rsidR="6DA681E9" w:rsidRDefault="6DA681E9" w:rsidP="6DA681E9">
          <w:pPr>
            <w:pStyle w:val="Header"/>
            <w:spacing w:line="276" w:lineRule="auto"/>
            <w:jc w:val="center"/>
            <w:rPr>
              <w:rFonts w:ascii="Aptos" w:eastAsia="Aptos" w:hAnsi="Aptos" w:cs="Aptos"/>
              <w:color w:val="000000" w:themeColor="text1"/>
              <w:sz w:val="18"/>
              <w:szCs w:val="18"/>
            </w:rPr>
          </w:pPr>
          <w:r w:rsidRPr="6DA681E9">
            <w:rPr>
              <w:rFonts w:ascii="Aptos" w:eastAsia="Aptos" w:hAnsi="Aptos" w:cs="Aptos"/>
              <w:color w:val="000000" w:themeColor="text1"/>
              <w:sz w:val="18"/>
              <w:szCs w:val="18"/>
            </w:rPr>
            <w:t>Refill Authorization CPA [Revision Date]</w:t>
          </w:r>
        </w:p>
        <w:p w14:paraId="1100076C" w14:textId="68C4576F" w:rsidR="6DA681E9" w:rsidRDefault="6DA681E9" w:rsidP="6DA681E9">
          <w:pPr>
            <w:pStyle w:val="Header"/>
            <w:ind w:left="-115"/>
          </w:pPr>
        </w:p>
      </w:tc>
      <w:tc>
        <w:tcPr>
          <w:tcW w:w="2295" w:type="dxa"/>
        </w:tcPr>
        <w:p w14:paraId="2CC2AB3F" w14:textId="17818C96" w:rsidR="6DA681E9" w:rsidRDefault="6DA681E9" w:rsidP="6DA681E9">
          <w:pPr>
            <w:pStyle w:val="Header"/>
            <w:jc w:val="center"/>
          </w:pPr>
        </w:p>
      </w:tc>
      <w:tc>
        <w:tcPr>
          <w:tcW w:w="3120" w:type="dxa"/>
        </w:tcPr>
        <w:p w14:paraId="2A2EA899" w14:textId="4C904060" w:rsidR="6DA681E9" w:rsidRDefault="6DA681E9" w:rsidP="6DA681E9">
          <w:pPr>
            <w:pStyle w:val="Header"/>
            <w:ind w:right="-115"/>
            <w:jc w:val="right"/>
          </w:pPr>
        </w:p>
      </w:tc>
    </w:tr>
  </w:tbl>
  <w:p w14:paraId="79805DEB" w14:textId="20620556" w:rsidR="6DA681E9" w:rsidRDefault="6DA681E9" w:rsidP="6DA68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A04EC" w14:textId="77777777" w:rsidR="00EF2893" w:rsidRDefault="00EF2893">
      <w:pPr>
        <w:spacing w:after="0" w:line="240" w:lineRule="auto"/>
      </w:pPr>
      <w:r>
        <w:separator/>
      </w:r>
    </w:p>
  </w:footnote>
  <w:footnote w:type="continuationSeparator" w:id="0">
    <w:p w14:paraId="138564E1" w14:textId="77777777" w:rsidR="00EF2893" w:rsidRDefault="00EF28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DA681E9" w14:paraId="6708C928" w14:textId="77777777" w:rsidTr="6DA681E9">
      <w:trPr>
        <w:trHeight w:val="300"/>
      </w:trPr>
      <w:tc>
        <w:tcPr>
          <w:tcW w:w="3120" w:type="dxa"/>
        </w:tcPr>
        <w:p w14:paraId="3A8BB2E2" w14:textId="11B99F9C" w:rsidR="6DA681E9" w:rsidRDefault="6DA681E9" w:rsidP="6DA681E9">
          <w:pPr>
            <w:pStyle w:val="Header"/>
            <w:ind w:left="-115"/>
          </w:pPr>
        </w:p>
      </w:tc>
      <w:tc>
        <w:tcPr>
          <w:tcW w:w="3120" w:type="dxa"/>
        </w:tcPr>
        <w:p w14:paraId="5B78E1AD" w14:textId="7C9210D0" w:rsidR="6DA681E9" w:rsidRDefault="6DA681E9" w:rsidP="6DA681E9">
          <w:pPr>
            <w:pStyle w:val="Header"/>
            <w:jc w:val="center"/>
          </w:pPr>
        </w:p>
      </w:tc>
      <w:tc>
        <w:tcPr>
          <w:tcW w:w="3120" w:type="dxa"/>
        </w:tcPr>
        <w:p w14:paraId="7785CE78" w14:textId="5F27943E" w:rsidR="6DA681E9" w:rsidRDefault="6DA681E9" w:rsidP="6DA681E9">
          <w:pPr>
            <w:pStyle w:val="Header"/>
            <w:ind w:right="-115"/>
            <w:jc w:val="right"/>
          </w:pPr>
        </w:p>
      </w:tc>
    </w:tr>
  </w:tbl>
  <w:p w14:paraId="2614C2BB" w14:textId="7B16C91C" w:rsidR="6DA681E9" w:rsidRDefault="6DA681E9" w:rsidP="6DA681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07628"/>
    <w:multiLevelType w:val="multilevel"/>
    <w:tmpl w:val="8130A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F4B3F"/>
    <w:multiLevelType w:val="multilevel"/>
    <w:tmpl w:val="D0EA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226428"/>
    <w:multiLevelType w:val="hybridMultilevel"/>
    <w:tmpl w:val="A19C500E"/>
    <w:lvl w:ilvl="0" w:tplc="D3923FF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4A2C2A"/>
    <w:multiLevelType w:val="hybridMultilevel"/>
    <w:tmpl w:val="1B669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8E679F"/>
    <w:multiLevelType w:val="multilevel"/>
    <w:tmpl w:val="150CD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B76E9A"/>
    <w:multiLevelType w:val="hybridMultilevel"/>
    <w:tmpl w:val="CDFCB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F36D42"/>
    <w:multiLevelType w:val="hybridMultilevel"/>
    <w:tmpl w:val="58DEA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2C2AE3"/>
    <w:multiLevelType w:val="hybridMultilevel"/>
    <w:tmpl w:val="F904C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A82EDD"/>
    <w:multiLevelType w:val="hybridMultilevel"/>
    <w:tmpl w:val="A60A588C"/>
    <w:lvl w:ilvl="0" w:tplc="5E7ADE3E">
      <w:start w:val="1"/>
      <w:numFmt w:val="bullet"/>
      <w:lvlText w:val=""/>
      <w:lvlJc w:val="left"/>
      <w:pPr>
        <w:ind w:left="720" w:hanging="360"/>
      </w:pPr>
      <w:rPr>
        <w:rFonts w:ascii="Symbol" w:hAnsi="Symbol" w:hint="default"/>
      </w:rPr>
    </w:lvl>
    <w:lvl w:ilvl="1" w:tplc="A2D67FFE">
      <w:start w:val="1"/>
      <w:numFmt w:val="bullet"/>
      <w:lvlText w:val="o"/>
      <w:lvlJc w:val="left"/>
      <w:pPr>
        <w:ind w:left="1440" w:hanging="360"/>
      </w:pPr>
      <w:rPr>
        <w:rFonts w:ascii="Courier New" w:hAnsi="Courier New" w:hint="default"/>
      </w:rPr>
    </w:lvl>
    <w:lvl w:ilvl="2" w:tplc="B7B2A160">
      <w:start w:val="1"/>
      <w:numFmt w:val="bullet"/>
      <w:lvlText w:val=""/>
      <w:lvlJc w:val="left"/>
      <w:pPr>
        <w:ind w:left="2160" w:hanging="360"/>
      </w:pPr>
      <w:rPr>
        <w:rFonts w:ascii="Wingdings" w:hAnsi="Wingdings" w:hint="default"/>
      </w:rPr>
    </w:lvl>
    <w:lvl w:ilvl="3" w:tplc="91C81A3A">
      <w:start w:val="1"/>
      <w:numFmt w:val="bullet"/>
      <w:lvlText w:val=""/>
      <w:lvlJc w:val="left"/>
      <w:pPr>
        <w:ind w:left="2880" w:hanging="360"/>
      </w:pPr>
      <w:rPr>
        <w:rFonts w:ascii="Symbol" w:hAnsi="Symbol" w:hint="default"/>
      </w:rPr>
    </w:lvl>
    <w:lvl w:ilvl="4" w:tplc="918ACD8C">
      <w:start w:val="1"/>
      <w:numFmt w:val="bullet"/>
      <w:lvlText w:val="o"/>
      <w:lvlJc w:val="left"/>
      <w:pPr>
        <w:ind w:left="3600" w:hanging="360"/>
      </w:pPr>
      <w:rPr>
        <w:rFonts w:ascii="Courier New" w:hAnsi="Courier New" w:hint="default"/>
      </w:rPr>
    </w:lvl>
    <w:lvl w:ilvl="5" w:tplc="0F98B4CC">
      <w:start w:val="1"/>
      <w:numFmt w:val="bullet"/>
      <w:lvlText w:val=""/>
      <w:lvlJc w:val="left"/>
      <w:pPr>
        <w:ind w:left="4320" w:hanging="360"/>
      </w:pPr>
      <w:rPr>
        <w:rFonts w:ascii="Wingdings" w:hAnsi="Wingdings" w:hint="default"/>
      </w:rPr>
    </w:lvl>
    <w:lvl w:ilvl="6" w:tplc="9D50735E">
      <w:start w:val="1"/>
      <w:numFmt w:val="bullet"/>
      <w:lvlText w:val=""/>
      <w:lvlJc w:val="left"/>
      <w:pPr>
        <w:ind w:left="5040" w:hanging="360"/>
      </w:pPr>
      <w:rPr>
        <w:rFonts w:ascii="Symbol" w:hAnsi="Symbol" w:hint="default"/>
      </w:rPr>
    </w:lvl>
    <w:lvl w:ilvl="7" w:tplc="4DB0E86E">
      <w:start w:val="1"/>
      <w:numFmt w:val="bullet"/>
      <w:lvlText w:val="o"/>
      <w:lvlJc w:val="left"/>
      <w:pPr>
        <w:ind w:left="5760" w:hanging="360"/>
      </w:pPr>
      <w:rPr>
        <w:rFonts w:ascii="Courier New" w:hAnsi="Courier New" w:hint="default"/>
      </w:rPr>
    </w:lvl>
    <w:lvl w:ilvl="8" w:tplc="6F9633FA">
      <w:start w:val="1"/>
      <w:numFmt w:val="bullet"/>
      <w:lvlText w:val=""/>
      <w:lvlJc w:val="left"/>
      <w:pPr>
        <w:ind w:left="6480" w:hanging="360"/>
      </w:pPr>
      <w:rPr>
        <w:rFonts w:ascii="Wingdings" w:hAnsi="Wingdings" w:hint="default"/>
      </w:rPr>
    </w:lvl>
  </w:abstractNum>
  <w:abstractNum w:abstractNumId="9" w15:restartNumberingAfterBreak="0">
    <w:nsid w:val="67782543"/>
    <w:multiLevelType w:val="hybridMultilevel"/>
    <w:tmpl w:val="0ECAA604"/>
    <w:lvl w:ilvl="0" w:tplc="D10C34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806323"/>
    <w:multiLevelType w:val="hybridMultilevel"/>
    <w:tmpl w:val="E6BC7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ED6908"/>
    <w:multiLevelType w:val="hybridMultilevel"/>
    <w:tmpl w:val="49AE2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0D3716"/>
    <w:multiLevelType w:val="multilevel"/>
    <w:tmpl w:val="F670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125457"/>
    <w:multiLevelType w:val="hybridMultilevel"/>
    <w:tmpl w:val="8F622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8550836">
    <w:abstractNumId w:val="8"/>
  </w:num>
  <w:num w:numId="2" w16cid:durableId="1558396030">
    <w:abstractNumId w:val="6"/>
  </w:num>
  <w:num w:numId="3" w16cid:durableId="567687147">
    <w:abstractNumId w:val="0"/>
  </w:num>
  <w:num w:numId="4" w16cid:durableId="1437142891">
    <w:abstractNumId w:val="11"/>
  </w:num>
  <w:num w:numId="5" w16cid:durableId="503862962">
    <w:abstractNumId w:val="1"/>
  </w:num>
  <w:num w:numId="6" w16cid:durableId="254293750">
    <w:abstractNumId w:val="4"/>
  </w:num>
  <w:num w:numId="7" w16cid:durableId="310527802">
    <w:abstractNumId w:val="7"/>
  </w:num>
  <w:num w:numId="8" w16cid:durableId="1960331796">
    <w:abstractNumId w:val="12"/>
  </w:num>
  <w:num w:numId="9" w16cid:durableId="1559784521">
    <w:abstractNumId w:val="10"/>
  </w:num>
  <w:num w:numId="10" w16cid:durableId="1852062410">
    <w:abstractNumId w:val="3"/>
  </w:num>
  <w:num w:numId="11" w16cid:durableId="1754157453">
    <w:abstractNumId w:val="5"/>
  </w:num>
  <w:num w:numId="12" w16cid:durableId="1327130723">
    <w:abstractNumId w:val="2"/>
  </w:num>
  <w:num w:numId="13" w16cid:durableId="1834373751">
    <w:abstractNumId w:val="9"/>
  </w:num>
  <w:num w:numId="14" w16cid:durableId="6334095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1MbCwMLU0NTewMLVQ0lEKTi0uzszPAykwrAUAGBd1rSwAAAA="/>
  </w:docVars>
  <w:rsids>
    <w:rsidRoot w:val="00D44002"/>
    <w:rsid w:val="00006271"/>
    <w:rsid w:val="00056698"/>
    <w:rsid w:val="000942B8"/>
    <w:rsid w:val="00123E17"/>
    <w:rsid w:val="001554F6"/>
    <w:rsid w:val="001A3EA2"/>
    <w:rsid w:val="00262F9F"/>
    <w:rsid w:val="00285376"/>
    <w:rsid w:val="002B2F57"/>
    <w:rsid w:val="002C3B36"/>
    <w:rsid w:val="002C7867"/>
    <w:rsid w:val="002E2B2A"/>
    <w:rsid w:val="002E7D8E"/>
    <w:rsid w:val="0031158E"/>
    <w:rsid w:val="0033042D"/>
    <w:rsid w:val="0041035B"/>
    <w:rsid w:val="00460F87"/>
    <w:rsid w:val="00470417"/>
    <w:rsid w:val="0049206E"/>
    <w:rsid w:val="004B7965"/>
    <w:rsid w:val="00503B90"/>
    <w:rsid w:val="00540BF1"/>
    <w:rsid w:val="0057146A"/>
    <w:rsid w:val="00587082"/>
    <w:rsid w:val="005A2E1B"/>
    <w:rsid w:val="005C296E"/>
    <w:rsid w:val="005F2F13"/>
    <w:rsid w:val="00600F85"/>
    <w:rsid w:val="0061664D"/>
    <w:rsid w:val="00623741"/>
    <w:rsid w:val="00625863"/>
    <w:rsid w:val="006367CA"/>
    <w:rsid w:val="006932D5"/>
    <w:rsid w:val="006C02A1"/>
    <w:rsid w:val="006C3069"/>
    <w:rsid w:val="00753321"/>
    <w:rsid w:val="007768D7"/>
    <w:rsid w:val="00861923"/>
    <w:rsid w:val="008C6786"/>
    <w:rsid w:val="0094412E"/>
    <w:rsid w:val="00965000"/>
    <w:rsid w:val="009B34B8"/>
    <w:rsid w:val="009C238D"/>
    <w:rsid w:val="009E5276"/>
    <w:rsid w:val="00A005FF"/>
    <w:rsid w:val="00A75927"/>
    <w:rsid w:val="00A95C5D"/>
    <w:rsid w:val="00B2580C"/>
    <w:rsid w:val="00B31E4C"/>
    <w:rsid w:val="00BA55DB"/>
    <w:rsid w:val="00BC215C"/>
    <w:rsid w:val="00BF26B0"/>
    <w:rsid w:val="00C765F1"/>
    <w:rsid w:val="00CA1158"/>
    <w:rsid w:val="00CE32D2"/>
    <w:rsid w:val="00D3771D"/>
    <w:rsid w:val="00D44002"/>
    <w:rsid w:val="00D50753"/>
    <w:rsid w:val="00DA532D"/>
    <w:rsid w:val="00E20118"/>
    <w:rsid w:val="00E4689E"/>
    <w:rsid w:val="00EB6989"/>
    <w:rsid w:val="00EE1F21"/>
    <w:rsid w:val="00EF2893"/>
    <w:rsid w:val="00F21A8E"/>
    <w:rsid w:val="00F44655"/>
    <w:rsid w:val="00F674BF"/>
    <w:rsid w:val="00F8185C"/>
    <w:rsid w:val="0214009B"/>
    <w:rsid w:val="0563CB23"/>
    <w:rsid w:val="0581A7BD"/>
    <w:rsid w:val="05C19461"/>
    <w:rsid w:val="06B3F25A"/>
    <w:rsid w:val="06CBA31C"/>
    <w:rsid w:val="07310F35"/>
    <w:rsid w:val="0952ABE1"/>
    <w:rsid w:val="09588197"/>
    <w:rsid w:val="0A20DAB4"/>
    <w:rsid w:val="0B9AE841"/>
    <w:rsid w:val="0D515A68"/>
    <w:rsid w:val="0FDC066A"/>
    <w:rsid w:val="11E1A121"/>
    <w:rsid w:val="145E4740"/>
    <w:rsid w:val="14A3348E"/>
    <w:rsid w:val="14F7E796"/>
    <w:rsid w:val="165883A6"/>
    <w:rsid w:val="17560C1B"/>
    <w:rsid w:val="18290EF7"/>
    <w:rsid w:val="1836CB1A"/>
    <w:rsid w:val="18802943"/>
    <w:rsid w:val="1A645584"/>
    <w:rsid w:val="1B9DC2A8"/>
    <w:rsid w:val="1BFE10BC"/>
    <w:rsid w:val="1C5C1457"/>
    <w:rsid w:val="1D5422E4"/>
    <w:rsid w:val="1E1464B1"/>
    <w:rsid w:val="1FFB3536"/>
    <w:rsid w:val="21832446"/>
    <w:rsid w:val="225E2F33"/>
    <w:rsid w:val="23FD5AE7"/>
    <w:rsid w:val="2404FA92"/>
    <w:rsid w:val="25695FC4"/>
    <w:rsid w:val="26140F29"/>
    <w:rsid w:val="2661B392"/>
    <w:rsid w:val="2D1DD1BB"/>
    <w:rsid w:val="2DEF05C4"/>
    <w:rsid w:val="2EB0485B"/>
    <w:rsid w:val="2F49FF35"/>
    <w:rsid w:val="2F78B1F6"/>
    <w:rsid w:val="32BFB5C4"/>
    <w:rsid w:val="35165B9D"/>
    <w:rsid w:val="3684B7F7"/>
    <w:rsid w:val="36DE2B23"/>
    <w:rsid w:val="376FA9FB"/>
    <w:rsid w:val="398DF99A"/>
    <w:rsid w:val="3ACB0E7E"/>
    <w:rsid w:val="3B4057B8"/>
    <w:rsid w:val="3C6FE939"/>
    <w:rsid w:val="3F2BCC35"/>
    <w:rsid w:val="3FA89102"/>
    <w:rsid w:val="433012E1"/>
    <w:rsid w:val="4375159F"/>
    <w:rsid w:val="43AB8195"/>
    <w:rsid w:val="44768AA9"/>
    <w:rsid w:val="461312BB"/>
    <w:rsid w:val="48689510"/>
    <w:rsid w:val="48CFAC6C"/>
    <w:rsid w:val="4A8BCA6A"/>
    <w:rsid w:val="4B328178"/>
    <w:rsid w:val="4B6EFB42"/>
    <w:rsid w:val="4E61D9AA"/>
    <w:rsid w:val="52C24F08"/>
    <w:rsid w:val="5962F579"/>
    <w:rsid w:val="5ABE7085"/>
    <w:rsid w:val="5B309362"/>
    <w:rsid w:val="5BFAA381"/>
    <w:rsid w:val="5D18BFA0"/>
    <w:rsid w:val="61845BBA"/>
    <w:rsid w:val="6410EE90"/>
    <w:rsid w:val="641F2579"/>
    <w:rsid w:val="64749235"/>
    <w:rsid w:val="65ACCB1D"/>
    <w:rsid w:val="662D5141"/>
    <w:rsid w:val="66338E8E"/>
    <w:rsid w:val="66EBFD09"/>
    <w:rsid w:val="687BC86A"/>
    <w:rsid w:val="69D27B41"/>
    <w:rsid w:val="6CABD939"/>
    <w:rsid w:val="6DA681E9"/>
    <w:rsid w:val="6DC9EDD8"/>
    <w:rsid w:val="6E383D7B"/>
    <w:rsid w:val="707B43E4"/>
    <w:rsid w:val="70B874CE"/>
    <w:rsid w:val="7139B5DF"/>
    <w:rsid w:val="7304EF8E"/>
    <w:rsid w:val="73ECA7A3"/>
    <w:rsid w:val="742EE482"/>
    <w:rsid w:val="74520272"/>
    <w:rsid w:val="753410AF"/>
    <w:rsid w:val="759BE7CD"/>
    <w:rsid w:val="767BDF6C"/>
    <w:rsid w:val="76A307E7"/>
    <w:rsid w:val="76C2EF67"/>
    <w:rsid w:val="76E71222"/>
    <w:rsid w:val="77C58C1D"/>
    <w:rsid w:val="77DC9F59"/>
    <w:rsid w:val="7A07571A"/>
    <w:rsid w:val="7A3AFE94"/>
    <w:rsid w:val="7A3C43FC"/>
    <w:rsid w:val="7AF2E611"/>
    <w:rsid w:val="7B4DD8B9"/>
    <w:rsid w:val="7B75E3C7"/>
    <w:rsid w:val="7BA5AEA9"/>
    <w:rsid w:val="7C2A3D7E"/>
    <w:rsid w:val="7C40C122"/>
    <w:rsid w:val="7DDF9AF1"/>
    <w:rsid w:val="7EC71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2B763"/>
  <w15:chartTrackingRefBased/>
  <w15:docId w15:val="{9AA770C2-E974-4929-9A3C-EB7E117A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965"/>
  </w:style>
  <w:style w:type="paragraph" w:styleId="Heading1">
    <w:name w:val="heading 1"/>
    <w:basedOn w:val="Normal"/>
    <w:next w:val="Normal"/>
    <w:link w:val="Heading1Char"/>
    <w:uiPriority w:val="9"/>
    <w:qFormat/>
    <w:rsid w:val="00D440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0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40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40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40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40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0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0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0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0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0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0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0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0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0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0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0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002"/>
    <w:rPr>
      <w:rFonts w:eastAsiaTheme="majorEastAsia" w:cstheme="majorBidi"/>
      <w:color w:val="272727" w:themeColor="text1" w:themeTint="D8"/>
    </w:rPr>
  </w:style>
  <w:style w:type="paragraph" w:styleId="Title">
    <w:name w:val="Title"/>
    <w:basedOn w:val="Normal"/>
    <w:next w:val="Normal"/>
    <w:link w:val="TitleChar"/>
    <w:uiPriority w:val="10"/>
    <w:qFormat/>
    <w:rsid w:val="00D440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0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0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0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002"/>
    <w:pPr>
      <w:spacing w:before="160"/>
      <w:jc w:val="center"/>
    </w:pPr>
    <w:rPr>
      <w:i/>
      <w:iCs/>
      <w:color w:val="404040" w:themeColor="text1" w:themeTint="BF"/>
    </w:rPr>
  </w:style>
  <w:style w:type="character" w:customStyle="1" w:styleId="QuoteChar">
    <w:name w:val="Quote Char"/>
    <w:basedOn w:val="DefaultParagraphFont"/>
    <w:link w:val="Quote"/>
    <w:uiPriority w:val="29"/>
    <w:rsid w:val="00D44002"/>
    <w:rPr>
      <w:i/>
      <w:iCs/>
      <w:color w:val="404040" w:themeColor="text1" w:themeTint="BF"/>
    </w:rPr>
  </w:style>
  <w:style w:type="paragraph" w:styleId="ListParagraph">
    <w:name w:val="List Paragraph"/>
    <w:basedOn w:val="Normal"/>
    <w:uiPriority w:val="34"/>
    <w:qFormat/>
    <w:rsid w:val="00D44002"/>
    <w:pPr>
      <w:ind w:left="720"/>
      <w:contextualSpacing/>
    </w:pPr>
  </w:style>
  <w:style w:type="character" w:styleId="IntenseEmphasis">
    <w:name w:val="Intense Emphasis"/>
    <w:basedOn w:val="DefaultParagraphFont"/>
    <w:uiPriority w:val="21"/>
    <w:qFormat/>
    <w:rsid w:val="00D44002"/>
    <w:rPr>
      <w:i/>
      <w:iCs/>
      <w:color w:val="0F4761" w:themeColor="accent1" w:themeShade="BF"/>
    </w:rPr>
  </w:style>
  <w:style w:type="paragraph" w:styleId="IntenseQuote">
    <w:name w:val="Intense Quote"/>
    <w:basedOn w:val="Normal"/>
    <w:next w:val="Normal"/>
    <w:link w:val="IntenseQuoteChar"/>
    <w:uiPriority w:val="30"/>
    <w:qFormat/>
    <w:rsid w:val="00D440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002"/>
    <w:rPr>
      <w:i/>
      <w:iCs/>
      <w:color w:val="0F4761" w:themeColor="accent1" w:themeShade="BF"/>
    </w:rPr>
  </w:style>
  <w:style w:type="character" w:styleId="IntenseReference">
    <w:name w:val="Intense Reference"/>
    <w:basedOn w:val="DefaultParagraphFont"/>
    <w:uiPriority w:val="32"/>
    <w:qFormat/>
    <w:rsid w:val="00D44002"/>
    <w:rPr>
      <w:b/>
      <w:bCs/>
      <w:smallCaps/>
      <w:color w:val="0F4761" w:themeColor="accent1" w:themeShade="BF"/>
      <w:spacing w:val="5"/>
    </w:rPr>
  </w:style>
  <w:style w:type="table" w:styleId="TableGrid">
    <w:name w:val="Table Grid"/>
    <w:basedOn w:val="TableNormal"/>
    <w:uiPriority w:val="39"/>
    <w:rsid w:val="00D44002"/>
    <w:pPr>
      <w:spacing w:after="0" w:line="240" w:lineRule="auto"/>
    </w:pPr>
    <w:rPr>
      <w:rFonts w:ascii="Arial" w:eastAsia="Arial" w:hAnsi="Arial" w:cs="Arial"/>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44002"/>
    <w:rPr>
      <w:color w:val="666666"/>
    </w:rPr>
  </w:style>
  <w:style w:type="paragraph" w:styleId="BodyText2">
    <w:name w:val="Body Text 2"/>
    <w:basedOn w:val="Normal"/>
    <w:link w:val="BodyText2Char"/>
    <w:uiPriority w:val="99"/>
    <w:semiHidden/>
    <w:unhideWhenUsed/>
    <w:rsid w:val="00D44002"/>
    <w:pPr>
      <w:autoSpaceDE w:val="0"/>
      <w:autoSpaceDN w:val="0"/>
      <w:adjustRightInd w:val="0"/>
      <w:spacing w:after="0" w:line="240" w:lineRule="auto"/>
      <w:ind w:right="713"/>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uiPriority w:val="99"/>
    <w:semiHidden/>
    <w:rsid w:val="00D44002"/>
    <w:rPr>
      <w:rFonts w:ascii="Times New Roman" w:eastAsia="Times New Roman" w:hAnsi="Times New Roman" w:cs="Times New Roman"/>
      <w:kern w:val="0"/>
      <w14:ligatures w14:val="none"/>
    </w:rPr>
  </w:style>
  <w:style w:type="character" w:customStyle="1" w:styleId="qstitlesection">
    <w:name w:val="qs_title_section_"/>
    <w:uiPriority w:val="99"/>
    <w:rsid w:val="00D44002"/>
    <w:rPr>
      <w:rFonts w:ascii="Times New Roman" w:hAnsi="Times New Roman" w:cs="Times New Roman" w:hint="default"/>
    </w:rPr>
  </w:style>
  <w:style w:type="character" w:styleId="CommentReference">
    <w:name w:val="annotation reference"/>
    <w:basedOn w:val="DefaultParagraphFont"/>
    <w:uiPriority w:val="99"/>
    <w:semiHidden/>
    <w:unhideWhenUsed/>
    <w:rsid w:val="00F8185C"/>
    <w:rPr>
      <w:sz w:val="16"/>
      <w:szCs w:val="16"/>
    </w:rPr>
  </w:style>
  <w:style w:type="paragraph" w:styleId="CommentText">
    <w:name w:val="annotation text"/>
    <w:basedOn w:val="Normal"/>
    <w:link w:val="CommentTextChar"/>
    <w:uiPriority w:val="99"/>
    <w:unhideWhenUsed/>
    <w:rsid w:val="00F8185C"/>
    <w:pPr>
      <w:spacing w:line="240" w:lineRule="auto"/>
    </w:pPr>
    <w:rPr>
      <w:sz w:val="20"/>
      <w:szCs w:val="20"/>
    </w:rPr>
  </w:style>
  <w:style w:type="character" w:customStyle="1" w:styleId="CommentTextChar">
    <w:name w:val="Comment Text Char"/>
    <w:basedOn w:val="DefaultParagraphFont"/>
    <w:link w:val="CommentText"/>
    <w:uiPriority w:val="99"/>
    <w:rsid w:val="00F8185C"/>
    <w:rPr>
      <w:sz w:val="20"/>
      <w:szCs w:val="20"/>
    </w:rPr>
  </w:style>
  <w:style w:type="paragraph" w:styleId="CommentSubject">
    <w:name w:val="annotation subject"/>
    <w:basedOn w:val="CommentText"/>
    <w:next w:val="CommentText"/>
    <w:link w:val="CommentSubjectChar"/>
    <w:uiPriority w:val="99"/>
    <w:semiHidden/>
    <w:unhideWhenUsed/>
    <w:rsid w:val="00F8185C"/>
    <w:rPr>
      <w:b/>
      <w:bCs/>
    </w:rPr>
  </w:style>
  <w:style w:type="character" w:customStyle="1" w:styleId="CommentSubjectChar">
    <w:name w:val="Comment Subject Char"/>
    <w:basedOn w:val="CommentTextChar"/>
    <w:link w:val="CommentSubject"/>
    <w:uiPriority w:val="99"/>
    <w:semiHidden/>
    <w:rsid w:val="00F8185C"/>
    <w:rPr>
      <w:b/>
      <w:bCs/>
      <w:sz w:val="20"/>
      <w:szCs w:val="20"/>
    </w:rPr>
  </w:style>
  <w:style w:type="paragraph" w:styleId="Revision">
    <w:name w:val="Revision"/>
    <w:hidden/>
    <w:uiPriority w:val="99"/>
    <w:semiHidden/>
    <w:rsid w:val="0033042D"/>
    <w:pPr>
      <w:spacing w:after="0" w:line="240" w:lineRule="auto"/>
    </w:pPr>
  </w:style>
  <w:style w:type="paragraph" w:styleId="BalloonText">
    <w:name w:val="Balloon Text"/>
    <w:basedOn w:val="Normal"/>
    <w:link w:val="BalloonTextChar"/>
    <w:uiPriority w:val="99"/>
    <w:semiHidden/>
    <w:unhideWhenUsed/>
    <w:rsid w:val="005A2E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E1B"/>
    <w:rPr>
      <w:rFonts w:ascii="Segoe UI" w:hAnsi="Segoe UI" w:cs="Segoe UI"/>
      <w:sz w:val="18"/>
      <w:szCs w:val="18"/>
    </w:rPr>
  </w:style>
  <w:style w:type="paragraph" w:styleId="Header">
    <w:name w:val="header"/>
    <w:basedOn w:val="Normal"/>
    <w:uiPriority w:val="99"/>
    <w:unhideWhenUsed/>
    <w:rsid w:val="6DA681E9"/>
    <w:pPr>
      <w:tabs>
        <w:tab w:val="center" w:pos="4680"/>
        <w:tab w:val="right" w:pos="9360"/>
      </w:tabs>
      <w:spacing w:after="0" w:line="240" w:lineRule="auto"/>
    </w:pPr>
  </w:style>
  <w:style w:type="paragraph" w:styleId="Footer">
    <w:name w:val="footer"/>
    <w:basedOn w:val="Normal"/>
    <w:uiPriority w:val="99"/>
    <w:unhideWhenUsed/>
    <w:rsid w:val="6DA681E9"/>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95255">
      <w:bodyDiv w:val="1"/>
      <w:marLeft w:val="0"/>
      <w:marRight w:val="0"/>
      <w:marTop w:val="0"/>
      <w:marBottom w:val="0"/>
      <w:divBdr>
        <w:top w:val="none" w:sz="0" w:space="0" w:color="auto"/>
        <w:left w:val="none" w:sz="0" w:space="0" w:color="auto"/>
        <w:bottom w:val="none" w:sz="0" w:space="0" w:color="auto"/>
        <w:right w:val="none" w:sz="0" w:space="0" w:color="auto"/>
      </w:divBdr>
    </w:div>
    <w:div w:id="305353964">
      <w:bodyDiv w:val="1"/>
      <w:marLeft w:val="0"/>
      <w:marRight w:val="0"/>
      <w:marTop w:val="0"/>
      <w:marBottom w:val="0"/>
      <w:divBdr>
        <w:top w:val="none" w:sz="0" w:space="0" w:color="auto"/>
        <w:left w:val="none" w:sz="0" w:space="0" w:color="auto"/>
        <w:bottom w:val="none" w:sz="0" w:space="0" w:color="auto"/>
        <w:right w:val="none" w:sz="0" w:space="0" w:color="auto"/>
      </w:divBdr>
    </w:div>
    <w:div w:id="368799345">
      <w:bodyDiv w:val="1"/>
      <w:marLeft w:val="0"/>
      <w:marRight w:val="0"/>
      <w:marTop w:val="0"/>
      <w:marBottom w:val="0"/>
      <w:divBdr>
        <w:top w:val="none" w:sz="0" w:space="0" w:color="auto"/>
        <w:left w:val="none" w:sz="0" w:space="0" w:color="auto"/>
        <w:bottom w:val="none" w:sz="0" w:space="0" w:color="auto"/>
        <w:right w:val="none" w:sz="0" w:space="0" w:color="auto"/>
      </w:divBdr>
    </w:div>
    <w:div w:id="529225728">
      <w:bodyDiv w:val="1"/>
      <w:marLeft w:val="0"/>
      <w:marRight w:val="0"/>
      <w:marTop w:val="0"/>
      <w:marBottom w:val="0"/>
      <w:divBdr>
        <w:top w:val="none" w:sz="0" w:space="0" w:color="auto"/>
        <w:left w:val="none" w:sz="0" w:space="0" w:color="auto"/>
        <w:bottom w:val="none" w:sz="0" w:space="0" w:color="auto"/>
        <w:right w:val="none" w:sz="0" w:space="0" w:color="auto"/>
      </w:divBdr>
    </w:div>
    <w:div w:id="707341238">
      <w:bodyDiv w:val="1"/>
      <w:marLeft w:val="0"/>
      <w:marRight w:val="0"/>
      <w:marTop w:val="0"/>
      <w:marBottom w:val="0"/>
      <w:divBdr>
        <w:top w:val="none" w:sz="0" w:space="0" w:color="auto"/>
        <w:left w:val="none" w:sz="0" w:space="0" w:color="auto"/>
        <w:bottom w:val="none" w:sz="0" w:space="0" w:color="auto"/>
        <w:right w:val="none" w:sz="0" w:space="0" w:color="auto"/>
      </w:divBdr>
    </w:div>
    <w:div w:id="772867441">
      <w:bodyDiv w:val="1"/>
      <w:marLeft w:val="0"/>
      <w:marRight w:val="0"/>
      <w:marTop w:val="0"/>
      <w:marBottom w:val="0"/>
      <w:divBdr>
        <w:top w:val="none" w:sz="0" w:space="0" w:color="auto"/>
        <w:left w:val="none" w:sz="0" w:space="0" w:color="auto"/>
        <w:bottom w:val="none" w:sz="0" w:space="0" w:color="auto"/>
        <w:right w:val="none" w:sz="0" w:space="0" w:color="auto"/>
      </w:divBdr>
    </w:div>
    <w:div w:id="857891410">
      <w:bodyDiv w:val="1"/>
      <w:marLeft w:val="0"/>
      <w:marRight w:val="0"/>
      <w:marTop w:val="0"/>
      <w:marBottom w:val="0"/>
      <w:divBdr>
        <w:top w:val="none" w:sz="0" w:space="0" w:color="auto"/>
        <w:left w:val="none" w:sz="0" w:space="0" w:color="auto"/>
        <w:bottom w:val="none" w:sz="0" w:space="0" w:color="auto"/>
        <w:right w:val="none" w:sz="0" w:space="0" w:color="auto"/>
      </w:divBdr>
    </w:div>
    <w:div w:id="963269672">
      <w:bodyDiv w:val="1"/>
      <w:marLeft w:val="0"/>
      <w:marRight w:val="0"/>
      <w:marTop w:val="0"/>
      <w:marBottom w:val="0"/>
      <w:divBdr>
        <w:top w:val="none" w:sz="0" w:space="0" w:color="auto"/>
        <w:left w:val="none" w:sz="0" w:space="0" w:color="auto"/>
        <w:bottom w:val="none" w:sz="0" w:space="0" w:color="auto"/>
        <w:right w:val="none" w:sz="0" w:space="0" w:color="auto"/>
      </w:divBdr>
    </w:div>
    <w:div w:id="994186055">
      <w:bodyDiv w:val="1"/>
      <w:marLeft w:val="0"/>
      <w:marRight w:val="0"/>
      <w:marTop w:val="0"/>
      <w:marBottom w:val="0"/>
      <w:divBdr>
        <w:top w:val="none" w:sz="0" w:space="0" w:color="auto"/>
        <w:left w:val="none" w:sz="0" w:space="0" w:color="auto"/>
        <w:bottom w:val="none" w:sz="0" w:space="0" w:color="auto"/>
        <w:right w:val="none" w:sz="0" w:space="0" w:color="auto"/>
      </w:divBdr>
    </w:div>
    <w:div w:id="1143153612">
      <w:bodyDiv w:val="1"/>
      <w:marLeft w:val="0"/>
      <w:marRight w:val="0"/>
      <w:marTop w:val="0"/>
      <w:marBottom w:val="0"/>
      <w:divBdr>
        <w:top w:val="none" w:sz="0" w:space="0" w:color="auto"/>
        <w:left w:val="none" w:sz="0" w:space="0" w:color="auto"/>
        <w:bottom w:val="none" w:sz="0" w:space="0" w:color="auto"/>
        <w:right w:val="none" w:sz="0" w:space="0" w:color="auto"/>
      </w:divBdr>
    </w:div>
    <w:div w:id="1288584901">
      <w:bodyDiv w:val="1"/>
      <w:marLeft w:val="0"/>
      <w:marRight w:val="0"/>
      <w:marTop w:val="0"/>
      <w:marBottom w:val="0"/>
      <w:divBdr>
        <w:top w:val="none" w:sz="0" w:space="0" w:color="auto"/>
        <w:left w:val="none" w:sz="0" w:space="0" w:color="auto"/>
        <w:bottom w:val="none" w:sz="0" w:space="0" w:color="auto"/>
        <w:right w:val="none" w:sz="0" w:space="0" w:color="auto"/>
      </w:divBdr>
    </w:div>
    <w:div w:id="1290014332">
      <w:bodyDiv w:val="1"/>
      <w:marLeft w:val="0"/>
      <w:marRight w:val="0"/>
      <w:marTop w:val="0"/>
      <w:marBottom w:val="0"/>
      <w:divBdr>
        <w:top w:val="none" w:sz="0" w:space="0" w:color="auto"/>
        <w:left w:val="none" w:sz="0" w:space="0" w:color="auto"/>
        <w:bottom w:val="none" w:sz="0" w:space="0" w:color="auto"/>
        <w:right w:val="none" w:sz="0" w:space="0" w:color="auto"/>
      </w:divBdr>
    </w:div>
    <w:div w:id="1403521988">
      <w:bodyDiv w:val="1"/>
      <w:marLeft w:val="0"/>
      <w:marRight w:val="0"/>
      <w:marTop w:val="0"/>
      <w:marBottom w:val="0"/>
      <w:divBdr>
        <w:top w:val="none" w:sz="0" w:space="0" w:color="auto"/>
        <w:left w:val="none" w:sz="0" w:space="0" w:color="auto"/>
        <w:bottom w:val="none" w:sz="0" w:space="0" w:color="auto"/>
        <w:right w:val="none" w:sz="0" w:space="0" w:color="auto"/>
      </w:divBdr>
    </w:div>
    <w:div w:id="1542329617">
      <w:bodyDiv w:val="1"/>
      <w:marLeft w:val="0"/>
      <w:marRight w:val="0"/>
      <w:marTop w:val="0"/>
      <w:marBottom w:val="0"/>
      <w:divBdr>
        <w:top w:val="none" w:sz="0" w:space="0" w:color="auto"/>
        <w:left w:val="none" w:sz="0" w:space="0" w:color="auto"/>
        <w:bottom w:val="none" w:sz="0" w:space="0" w:color="auto"/>
        <w:right w:val="none" w:sz="0" w:space="0" w:color="auto"/>
      </w:divBdr>
    </w:div>
    <w:div w:id="1618636114">
      <w:bodyDiv w:val="1"/>
      <w:marLeft w:val="0"/>
      <w:marRight w:val="0"/>
      <w:marTop w:val="0"/>
      <w:marBottom w:val="0"/>
      <w:divBdr>
        <w:top w:val="none" w:sz="0" w:space="0" w:color="auto"/>
        <w:left w:val="none" w:sz="0" w:space="0" w:color="auto"/>
        <w:bottom w:val="none" w:sz="0" w:space="0" w:color="auto"/>
        <w:right w:val="none" w:sz="0" w:space="0" w:color="auto"/>
      </w:divBdr>
    </w:div>
    <w:div w:id="1705012899">
      <w:bodyDiv w:val="1"/>
      <w:marLeft w:val="0"/>
      <w:marRight w:val="0"/>
      <w:marTop w:val="0"/>
      <w:marBottom w:val="0"/>
      <w:divBdr>
        <w:top w:val="none" w:sz="0" w:space="0" w:color="auto"/>
        <w:left w:val="none" w:sz="0" w:space="0" w:color="auto"/>
        <w:bottom w:val="none" w:sz="0" w:space="0" w:color="auto"/>
        <w:right w:val="none" w:sz="0" w:space="0" w:color="auto"/>
      </w:divBdr>
    </w:div>
    <w:div w:id="1743289370">
      <w:bodyDiv w:val="1"/>
      <w:marLeft w:val="0"/>
      <w:marRight w:val="0"/>
      <w:marTop w:val="0"/>
      <w:marBottom w:val="0"/>
      <w:divBdr>
        <w:top w:val="none" w:sz="0" w:space="0" w:color="auto"/>
        <w:left w:val="none" w:sz="0" w:space="0" w:color="auto"/>
        <w:bottom w:val="none" w:sz="0" w:space="0" w:color="auto"/>
        <w:right w:val="none" w:sz="0" w:space="0" w:color="auto"/>
      </w:divBdr>
    </w:div>
    <w:div w:id="1771855534">
      <w:bodyDiv w:val="1"/>
      <w:marLeft w:val="0"/>
      <w:marRight w:val="0"/>
      <w:marTop w:val="0"/>
      <w:marBottom w:val="0"/>
      <w:divBdr>
        <w:top w:val="none" w:sz="0" w:space="0" w:color="auto"/>
        <w:left w:val="none" w:sz="0" w:space="0" w:color="auto"/>
        <w:bottom w:val="none" w:sz="0" w:space="0" w:color="auto"/>
        <w:right w:val="none" w:sz="0" w:space="0" w:color="auto"/>
      </w:divBdr>
    </w:div>
    <w:div w:id="1789927861">
      <w:bodyDiv w:val="1"/>
      <w:marLeft w:val="0"/>
      <w:marRight w:val="0"/>
      <w:marTop w:val="0"/>
      <w:marBottom w:val="0"/>
      <w:divBdr>
        <w:top w:val="none" w:sz="0" w:space="0" w:color="auto"/>
        <w:left w:val="none" w:sz="0" w:space="0" w:color="auto"/>
        <w:bottom w:val="none" w:sz="0" w:space="0" w:color="auto"/>
        <w:right w:val="none" w:sz="0" w:space="0" w:color="auto"/>
      </w:divBdr>
    </w:div>
    <w:div w:id="189877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39ED1D32B24CFAA5B83D828A654492"/>
        <w:category>
          <w:name w:val="General"/>
          <w:gallery w:val="placeholder"/>
        </w:category>
        <w:types>
          <w:type w:val="bbPlcHdr"/>
        </w:types>
        <w:behaviors>
          <w:behavior w:val="content"/>
        </w:behaviors>
        <w:guid w:val="{FB903E89-1B9C-49D5-BC71-31F040E01BC0}"/>
      </w:docPartPr>
      <w:docPartBody>
        <w:p w:rsidR="002E7D8E" w:rsidRDefault="002E7D8E" w:rsidP="002E7D8E">
          <w:pPr>
            <w:pStyle w:val="D139ED1D32B24CFAA5B83D828A654492"/>
          </w:pPr>
          <w:r w:rsidRPr="002E43E0">
            <w:rPr>
              <w:rStyle w:val="PlaceholderText"/>
            </w:rPr>
            <w:t>Click or tap here to enter text.</w:t>
          </w:r>
        </w:p>
      </w:docPartBody>
    </w:docPart>
    <w:docPart>
      <w:docPartPr>
        <w:name w:val="3DA14A7A4C2B46BD94FEFDD995E7DD81"/>
        <w:category>
          <w:name w:val="General"/>
          <w:gallery w:val="placeholder"/>
        </w:category>
        <w:types>
          <w:type w:val="bbPlcHdr"/>
        </w:types>
        <w:behaviors>
          <w:behavior w:val="content"/>
        </w:behaviors>
        <w:guid w:val="{92D77A46-9E21-4473-B17D-92AF41C48436}"/>
      </w:docPartPr>
      <w:docPartBody>
        <w:p w:rsidR="002E7D8E" w:rsidRDefault="002E7D8E" w:rsidP="002E7D8E">
          <w:pPr>
            <w:pStyle w:val="3DA14A7A4C2B46BD94FEFDD995E7DD81"/>
          </w:pPr>
          <w:r w:rsidRPr="002E43E0">
            <w:rPr>
              <w:rStyle w:val="PlaceholderText"/>
            </w:rPr>
            <w:t>Click or tap here to enter text.</w:t>
          </w:r>
        </w:p>
      </w:docPartBody>
    </w:docPart>
    <w:docPart>
      <w:docPartPr>
        <w:name w:val="34FBE18D7A8B4A3CBAE2B4453BB51137"/>
        <w:category>
          <w:name w:val="General"/>
          <w:gallery w:val="placeholder"/>
        </w:category>
        <w:types>
          <w:type w:val="bbPlcHdr"/>
        </w:types>
        <w:behaviors>
          <w:behavior w:val="content"/>
        </w:behaviors>
        <w:guid w:val="{80FC7E2B-B008-4135-88AA-60F48E7FB164}"/>
      </w:docPartPr>
      <w:docPartBody>
        <w:p w:rsidR="00A95C5D" w:rsidRDefault="00A95C5D" w:rsidP="00A95C5D">
          <w:pPr>
            <w:pStyle w:val="34FBE18D7A8B4A3CBAE2B4453BB51137"/>
          </w:pPr>
          <w:r w:rsidRPr="002E43E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AB"/>
    <w:rsid w:val="00056698"/>
    <w:rsid w:val="00262F9F"/>
    <w:rsid w:val="002E2B2A"/>
    <w:rsid w:val="002E7D8E"/>
    <w:rsid w:val="0031158E"/>
    <w:rsid w:val="00317EAB"/>
    <w:rsid w:val="0049206E"/>
    <w:rsid w:val="005953AE"/>
    <w:rsid w:val="00701E98"/>
    <w:rsid w:val="00753321"/>
    <w:rsid w:val="0094412E"/>
    <w:rsid w:val="00A95C5D"/>
    <w:rsid w:val="00B2580C"/>
    <w:rsid w:val="00C765F1"/>
    <w:rsid w:val="00E20118"/>
    <w:rsid w:val="00EA2BFC"/>
    <w:rsid w:val="00F21A8E"/>
    <w:rsid w:val="00F44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5C5D"/>
    <w:rPr>
      <w:color w:val="666666"/>
    </w:rPr>
  </w:style>
  <w:style w:type="paragraph" w:customStyle="1" w:styleId="D139ED1D32B24CFAA5B83D828A654492">
    <w:name w:val="D139ED1D32B24CFAA5B83D828A654492"/>
    <w:rsid w:val="002E7D8E"/>
    <w:pPr>
      <w:spacing w:line="259" w:lineRule="auto"/>
    </w:pPr>
    <w:rPr>
      <w:rFonts w:eastAsiaTheme="minorHAnsi"/>
      <w:sz w:val="22"/>
      <w:szCs w:val="22"/>
    </w:rPr>
  </w:style>
  <w:style w:type="paragraph" w:customStyle="1" w:styleId="3DA14A7A4C2B46BD94FEFDD995E7DD81">
    <w:name w:val="3DA14A7A4C2B46BD94FEFDD995E7DD81"/>
    <w:rsid w:val="002E7D8E"/>
    <w:pPr>
      <w:spacing w:line="259" w:lineRule="auto"/>
    </w:pPr>
    <w:rPr>
      <w:rFonts w:eastAsiaTheme="minorHAnsi"/>
      <w:sz w:val="22"/>
      <w:szCs w:val="22"/>
    </w:rPr>
  </w:style>
  <w:style w:type="paragraph" w:customStyle="1" w:styleId="34FBE18D7A8B4A3CBAE2B4453BB51137">
    <w:name w:val="34FBE18D7A8B4A3CBAE2B4453BB51137"/>
    <w:rsid w:val="00A95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B16DDED116314C8341F0480CB8F339" ma:contentTypeVersion="16" ma:contentTypeDescription="Create a new document." ma:contentTypeScope="" ma:versionID="0e92236d63d8246e2559601a1681daa0">
  <xsd:schema xmlns:xsd="http://www.w3.org/2001/XMLSchema" xmlns:xs="http://www.w3.org/2001/XMLSchema" xmlns:p="http://schemas.microsoft.com/office/2006/metadata/properties" xmlns:ns2="236b2a09-ca79-4b01-9e73-cf6284c6edfc" xmlns:ns3="7a247543-ca39-422e-9a01-1c0e709fc482" targetNamespace="http://schemas.microsoft.com/office/2006/metadata/properties" ma:root="true" ma:fieldsID="58c5c5c95ea4a71d86a99aface460787" ns2:_="" ns3:_="">
    <xsd:import namespace="236b2a09-ca79-4b01-9e73-cf6284c6edfc"/>
    <xsd:import namespace="7a247543-ca39-422e-9a01-1c0e709fc4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6b2a09-ca79-4b01-9e73-cf6284c6e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4eda444-3720-48b9-8b16-cb49c2934a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247543-ca39-422e-9a01-1c0e709fc4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0753d0-0d0a-4d03-be06-155d2cd6b6f1}" ma:internalName="TaxCatchAll" ma:showField="CatchAllData" ma:web="7a247543-ca39-422e-9a01-1c0e709fc4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a247543-ca39-422e-9a01-1c0e709fc482">
      <UserInfo>
        <DisplayName/>
        <AccountId xsi:nil="true"/>
        <AccountType/>
      </UserInfo>
    </SharedWithUsers>
    <TaxCatchAll xmlns="7a247543-ca39-422e-9a01-1c0e709fc482" xsi:nil="true"/>
    <lcf76f155ced4ddcb4097134ff3c332f xmlns="236b2a09-ca79-4b01-9e73-cf6284c6edf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0261D-80F6-462B-BB6C-6AA03525E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6b2a09-ca79-4b01-9e73-cf6284c6edfc"/>
    <ds:schemaRef ds:uri="7a247543-ca39-422e-9a01-1c0e709fc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8D07FA-F6AC-4B3C-9570-4258DF894DAB}">
  <ds:schemaRefs>
    <ds:schemaRef ds:uri="http://schemas.microsoft.com/office/2006/metadata/properties"/>
    <ds:schemaRef ds:uri="http://schemas.microsoft.com/office/infopath/2007/PartnerControls"/>
    <ds:schemaRef ds:uri="7a247543-ca39-422e-9a01-1c0e709fc482"/>
    <ds:schemaRef ds:uri="236b2a09-ca79-4b01-9e73-cf6284c6edfc"/>
  </ds:schemaRefs>
</ds:datastoreItem>
</file>

<file path=customXml/itemProps3.xml><?xml version="1.0" encoding="utf-8"?>
<ds:datastoreItem xmlns:ds="http://schemas.openxmlformats.org/officeDocument/2006/customXml" ds:itemID="{343647A0-6780-4775-8B33-8D7F524FFEDD}">
  <ds:schemaRefs>
    <ds:schemaRef ds:uri="http://schemas.microsoft.com/sharepoint/v3/contenttype/forms"/>
  </ds:schemaRefs>
</ds:datastoreItem>
</file>

<file path=customXml/itemProps4.xml><?xml version="1.0" encoding="utf-8"?>
<ds:datastoreItem xmlns:ds="http://schemas.openxmlformats.org/officeDocument/2006/customXml" ds:itemID="{13504455-7438-495F-A5F4-8FED56FAB6A1}">
  <ds:schemaRefs>
    <ds:schemaRef ds:uri="http://schemas.openxmlformats.org/officeDocument/2006/bibliography"/>
  </ds:schemaRefs>
</ds:datastoreItem>
</file>

<file path=docMetadata/LabelInfo.xml><?xml version="1.0" encoding="utf-8"?>
<clbl:labelList xmlns:clbl="http://schemas.microsoft.com/office/2020/mipLabelMetadata">
  <clbl:label id="{0fd7902a-3b4f-49b0-b1ed-aaa4d2b4f5f1}" enabled="0" method="" siteId="{0fd7902a-3b4f-49b0-b1ed-aaa4d2b4f5f1}" removed="1"/>
</clbl:labelList>
</file>

<file path=docProps/app.xml><?xml version="1.0" encoding="utf-8"?>
<Properties xmlns="http://schemas.openxmlformats.org/officeDocument/2006/extended-properties" xmlns:vt="http://schemas.openxmlformats.org/officeDocument/2006/docPropsVTypes">
  <Template>Normal</Template>
  <TotalTime>13</TotalTime>
  <Pages>5</Pages>
  <Words>1193</Words>
  <Characters>7088</Characters>
  <Application>Microsoft Office Word</Application>
  <DocSecurity>0</DocSecurity>
  <Lines>253</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Womack</dc:creator>
  <cp:keywords/>
  <dc:description/>
  <cp:lastModifiedBy>Kari Trapskin</cp:lastModifiedBy>
  <cp:revision>16</cp:revision>
  <dcterms:created xsi:type="dcterms:W3CDTF">2025-10-31T22:12:00Z</dcterms:created>
  <dcterms:modified xsi:type="dcterms:W3CDTF">2026-06-30T03:28:00Z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0x01010088B16DDED116314C8341F0480CB8F339</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